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76" w:rsidRPr="001E6376" w:rsidRDefault="001E6376" w:rsidP="001E6376">
      <w:pPr>
        <w:pStyle w:val="a5"/>
        <w:shd w:val="clear" w:color="auto" w:fill="FFFFFF"/>
        <w:spacing w:before="0" w:beforeAutospacing="0" w:after="180" w:afterAutospacing="0" w:line="600" w:lineRule="atLeast"/>
        <w:ind w:firstLine="480"/>
        <w:jc w:val="center"/>
        <w:rPr>
          <w:rFonts w:ascii="黑体" w:eastAsia="黑体" w:hAnsi="黑体"/>
          <w:color w:val="333333"/>
          <w:sz w:val="44"/>
          <w:szCs w:val="44"/>
        </w:rPr>
      </w:pPr>
      <w:r w:rsidRPr="001E6376">
        <w:rPr>
          <w:rFonts w:ascii="黑体" w:eastAsia="黑体" w:hAnsi="黑体" w:hint="eastAsia"/>
          <w:color w:val="333333"/>
          <w:sz w:val="44"/>
          <w:szCs w:val="44"/>
        </w:rPr>
        <w:t>重庆市生态环境局</w:t>
      </w:r>
    </w:p>
    <w:p w:rsidR="001E6376" w:rsidRPr="001E6376" w:rsidRDefault="001E6376" w:rsidP="001E6376">
      <w:pPr>
        <w:pStyle w:val="a5"/>
        <w:shd w:val="clear" w:color="auto" w:fill="FFFFFF"/>
        <w:spacing w:before="0" w:beforeAutospacing="0" w:after="180" w:afterAutospacing="0" w:line="600" w:lineRule="atLeast"/>
        <w:ind w:firstLine="480"/>
        <w:jc w:val="center"/>
        <w:rPr>
          <w:rFonts w:ascii="黑体" w:eastAsia="黑体" w:hAnsi="黑体"/>
          <w:color w:val="333333"/>
          <w:sz w:val="44"/>
          <w:szCs w:val="44"/>
        </w:rPr>
      </w:pPr>
      <w:r w:rsidRPr="001E6376">
        <w:rPr>
          <w:rFonts w:ascii="黑体" w:eastAsia="黑体" w:hAnsi="黑体" w:hint="eastAsia"/>
          <w:color w:val="333333"/>
          <w:sz w:val="44"/>
          <w:szCs w:val="44"/>
        </w:rPr>
        <w:t>重庆市公安局</w:t>
      </w:r>
    </w:p>
    <w:p w:rsidR="001E6376" w:rsidRPr="001E6376" w:rsidRDefault="001E6376" w:rsidP="001E6376">
      <w:pPr>
        <w:pStyle w:val="a5"/>
        <w:shd w:val="clear" w:color="auto" w:fill="FFFFFF"/>
        <w:spacing w:before="0" w:beforeAutospacing="0" w:after="180" w:afterAutospacing="0" w:line="600" w:lineRule="atLeast"/>
        <w:ind w:firstLine="480"/>
        <w:jc w:val="center"/>
        <w:rPr>
          <w:rFonts w:ascii="黑体" w:eastAsia="黑体" w:hAnsi="黑体"/>
          <w:color w:val="333333"/>
          <w:sz w:val="44"/>
          <w:szCs w:val="44"/>
        </w:rPr>
      </w:pPr>
      <w:r w:rsidRPr="001E6376">
        <w:rPr>
          <w:rFonts w:ascii="黑体" w:eastAsia="黑体" w:hAnsi="黑体" w:hint="eastAsia"/>
          <w:color w:val="333333"/>
          <w:sz w:val="44"/>
          <w:szCs w:val="44"/>
        </w:rPr>
        <w:t>重庆市交通局</w:t>
      </w:r>
    </w:p>
    <w:p w:rsidR="001E6376" w:rsidRPr="001E6376" w:rsidRDefault="001E6376" w:rsidP="001E6376">
      <w:pPr>
        <w:pStyle w:val="a5"/>
        <w:shd w:val="clear" w:color="auto" w:fill="FFFFFF"/>
        <w:spacing w:before="0" w:beforeAutospacing="0" w:after="180" w:afterAutospacing="0" w:line="600" w:lineRule="atLeast"/>
        <w:ind w:firstLine="480"/>
        <w:jc w:val="center"/>
        <w:rPr>
          <w:rFonts w:ascii="黑体" w:eastAsia="黑体" w:hAnsi="黑体"/>
          <w:color w:val="333333"/>
          <w:sz w:val="44"/>
          <w:szCs w:val="44"/>
        </w:rPr>
      </w:pPr>
      <w:r w:rsidRPr="001E6376">
        <w:rPr>
          <w:rFonts w:ascii="黑体" w:eastAsia="黑体" w:hAnsi="黑体" w:hint="eastAsia"/>
          <w:color w:val="333333"/>
          <w:sz w:val="44"/>
          <w:szCs w:val="44"/>
        </w:rPr>
        <w:t>关于主城区部分路段高排放车辆限行的通告</w:t>
      </w:r>
    </w:p>
    <w:p w:rsidR="001E6376" w:rsidRDefault="001E6376" w:rsidP="001E6376">
      <w:pPr>
        <w:pStyle w:val="a5"/>
        <w:shd w:val="clear" w:color="auto" w:fill="FFFFFF"/>
        <w:spacing w:before="0" w:beforeAutospacing="0" w:after="180" w:afterAutospacing="0" w:line="600" w:lineRule="atLeast"/>
        <w:ind w:firstLine="480"/>
        <w:jc w:val="center"/>
        <w:rPr>
          <w:rFonts w:ascii="仿宋" w:eastAsia="仿宋" w:hAnsi="仿宋"/>
          <w:color w:val="333333"/>
          <w:sz w:val="32"/>
          <w:szCs w:val="32"/>
        </w:rPr>
      </w:pPr>
    </w:p>
    <w:p w:rsidR="001E6376" w:rsidRDefault="001E6376" w:rsidP="001E6376">
      <w:pPr>
        <w:pStyle w:val="a5"/>
        <w:shd w:val="clear" w:color="auto" w:fill="FFFFFF"/>
        <w:spacing w:before="0" w:beforeAutospacing="0" w:after="180" w:afterAutospacing="0" w:line="600" w:lineRule="atLeast"/>
        <w:ind w:firstLine="48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为进一步改善主城区大气环境质量，根据《重庆市大气污染防治条例》第四十四条规定，经市政府同意，决定在主城区部分路段对高排放车辆限制通行，现通告如下。</w:t>
      </w:r>
    </w:p>
    <w:p w:rsidR="001E6376" w:rsidRDefault="001E6376" w:rsidP="001E6376">
      <w:pPr>
        <w:pStyle w:val="a5"/>
        <w:shd w:val="clear" w:color="auto" w:fill="FFFFFF"/>
        <w:spacing w:before="0" w:beforeAutospacing="0" w:after="180" w:afterAutospacing="0" w:line="600" w:lineRule="atLeast"/>
        <w:ind w:firstLine="48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一、限行对象</w:t>
      </w:r>
    </w:p>
    <w:p w:rsidR="001E6376" w:rsidRDefault="001E6376" w:rsidP="001E6376">
      <w:pPr>
        <w:pStyle w:val="a5"/>
        <w:shd w:val="clear" w:color="auto" w:fill="FFFFFF"/>
        <w:spacing w:before="0" w:beforeAutospacing="0" w:after="180" w:afterAutospacing="0" w:line="600" w:lineRule="atLeast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国家第一阶段机动车排放标准及以下的汽油车、国家第三阶段机动车排放标准及以下的柴油货车。</w:t>
      </w:r>
    </w:p>
    <w:p w:rsidR="001E6376" w:rsidRDefault="001E6376" w:rsidP="001E6376">
      <w:pPr>
        <w:pStyle w:val="a5"/>
        <w:shd w:val="clear" w:color="auto" w:fill="FFFFFF"/>
        <w:spacing w:before="0" w:beforeAutospacing="0" w:after="180" w:afterAutospacing="0" w:line="600" w:lineRule="atLeast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二、限行路段</w:t>
      </w:r>
    </w:p>
    <w:p w:rsidR="001E6376" w:rsidRDefault="001E6376" w:rsidP="001E6376">
      <w:pPr>
        <w:pStyle w:val="a5"/>
        <w:shd w:val="clear" w:color="auto" w:fill="FFFFFF"/>
        <w:spacing w:before="0" w:beforeAutospacing="0" w:after="180" w:afterAutospacing="0" w:line="600" w:lineRule="atLeast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与主城区货车限行路段保持一致，即内环快速路及其以内所有城市道路，以及内环快速路以外以下路段。</w:t>
      </w:r>
    </w:p>
    <w:p w:rsidR="001E6376" w:rsidRDefault="001E6376" w:rsidP="001E6376">
      <w:pPr>
        <w:pStyle w:val="a5"/>
        <w:shd w:val="clear" w:color="auto" w:fill="FFFFFF"/>
        <w:spacing w:before="0" w:beforeAutospacing="0" w:after="180" w:afterAutospacing="0" w:line="600" w:lineRule="atLeast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（一）沙坪坝区：G93成渝环线高速高滩岩立交至物流园立交段，双碑磁器口片区杨梨路、沙磁路、磁童路、壮志路、凌云路、梨新路、双碑隧道、双碑大桥、大学城东路（沙坪坝段）。</w:t>
      </w:r>
    </w:p>
    <w:p w:rsidR="001E6376" w:rsidRDefault="001E6376" w:rsidP="001E6376">
      <w:pPr>
        <w:pStyle w:val="a5"/>
        <w:shd w:val="clear" w:color="auto" w:fill="FFFFFF"/>
        <w:spacing w:before="0" w:beforeAutospacing="0" w:after="180" w:afterAutospacing="0" w:line="600" w:lineRule="atLeast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（二）高新区：大学城片区西双大道、西永大道、曾家大道、大学城东路（高新区段）、大学城西路、大学城南路、大学城北路、大学城中路、纵五路、大学城南一路、大学城南二路、思贤路。</w:t>
      </w:r>
    </w:p>
    <w:p w:rsidR="001E6376" w:rsidRDefault="001E6376" w:rsidP="001E6376">
      <w:pPr>
        <w:pStyle w:val="a5"/>
        <w:shd w:val="clear" w:color="auto" w:fill="FFFFFF"/>
        <w:spacing w:before="0" w:beforeAutospacing="0" w:after="180" w:afterAutospacing="0" w:line="600" w:lineRule="atLeast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（三）巴南区：鱼洞及龙洲湾片区渝南大道—龙洲大道—巴滨路—大江东路—大江西路—大江中大道—大江南大道—金竹街—智云大道及其以内道路，箭河路、东城大道（腊梅立交至福鹿大道路口）、富城路。</w:t>
      </w:r>
    </w:p>
    <w:p w:rsidR="001E6376" w:rsidRDefault="001E6376" w:rsidP="001E6376">
      <w:pPr>
        <w:pStyle w:val="a5"/>
        <w:shd w:val="clear" w:color="auto" w:fill="FFFFFF"/>
        <w:spacing w:before="0" w:beforeAutospacing="0" w:after="180" w:afterAutospacing="0" w:line="600" w:lineRule="atLeast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（四）南岸区：茶园片区玉马路（不含）—桂雨路—长生路（不含）—水云路（不含）—天文大道（不含）及其以内道路，峡江路（盘龙立交至通江大道）、茶园路（南山立交至石塔立交）。</w:t>
      </w:r>
    </w:p>
    <w:p w:rsidR="001E6376" w:rsidRDefault="001E6376" w:rsidP="001E6376">
      <w:pPr>
        <w:pStyle w:val="a5"/>
        <w:shd w:val="clear" w:color="auto" w:fill="FFFFFF"/>
        <w:spacing w:before="0" w:beforeAutospacing="0" w:after="180" w:afterAutospacing="0" w:line="600" w:lineRule="atLeast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两江新区：龙健路至龙宁路、金渝大道（加工区路口至礼仁立交）、湖云街（陡溪立交至金童路路口）、金童路（金福路路口至湖云街路口）、金开大道（翠云立交至天山大道路口）、棕榈泉支路、金州大道（金开大道路口至金通大道路口）、人和大道（人和立交至古木峰立交）、肖家沟南路、肖家沟北路、肖家沟西支路、云杉北路、青枫北路、杨柳路、红杉路、星光一路、星光二路、星光大道、米兰街、黄杨路、白杨路、镜泊东路、镜泊西路、镜泊中路、鸳鸯路、鸳鸯北路、湖津路、湖津支路、龙帆路、万年路、</w:t>
      </w:r>
      <w:r>
        <w:rPr>
          <w:rFonts w:ascii="仿宋" w:eastAsia="仿宋" w:hAnsi="仿宋" w:hint="eastAsia"/>
          <w:sz w:val="32"/>
          <w:szCs w:val="32"/>
        </w:rPr>
        <w:lastRenderedPageBreak/>
        <w:t>龙寿路、人兴路、和睦路、和睦北路、吉乐大道、金山大道（古木峰立交至赵家溪立交）、黄山大道。</w:t>
      </w:r>
    </w:p>
    <w:p w:rsidR="001E6376" w:rsidRDefault="001E6376" w:rsidP="001E6376">
      <w:pPr>
        <w:pStyle w:val="a5"/>
        <w:shd w:val="clear" w:color="auto" w:fill="FFFFFF"/>
        <w:spacing w:before="0" w:beforeAutospacing="0" w:after="180" w:afterAutospacing="0" w:line="600" w:lineRule="atLeast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渝北区：两路城区渝都大道—双凤桥立交—汉渝路—五星路—双龙西路—凯歌路及其以内道路、渝都大道、渝航大道，空港新城片区兰馨大道、同茂大道、桂馥大道、桂馥东路、百果路、金兰路，回兴片区宝圣大道、宝桐路、翠苹路、兴科大道。</w:t>
      </w:r>
    </w:p>
    <w:p w:rsidR="001E6376" w:rsidRDefault="001E6376" w:rsidP="001E6376">
      <w:pPr>
        <w:pStyle w:val="a5"/>
        <w:shd w:val="clear" w:color="auto" w:fill="FFFFFF"/>
        <w:spacing w:before="0" w:beforeAutospacing="0" w:after="180" w:afterAutospacing="0" w:line="600" w:lineRule="atLeast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（七）九龙坡区：华龙大道、华福大道北段（华凤大道路口至华龙大道）、华玉路（龙门阵大道至凤中路）、华凤路、华岩寺路。</w:t>
      </w:r>
    </w:p>
    <w:p w:rsidR="001E6376" w:rsidRDefault="001E6376" w:rsidP="001E6376">
      <w:pPr>
        <w:pStyle w:val="a5"/>
        <w:shd w:val="clear" w:color="auto" w:fill="FFFFFF"/>
        <w:spacing w:before="0" w:beforeAutospacing="0" w:after="180" w:afterAutospacing="0" w:line="600" w:lineRule="atLeast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（八）江北区：双碑至石马河立交、宏帆路、海尔路（五里店立交至水口路口）。</w:t>
      </w:r>
    </w:p>
    <w:p w:rsidR="001E6376" w:rsidRDefault="001E6376" w:rsidP="001E6376">
      <w:pPr>
        <w:pStyle w:val="a5"/>
        <w:shd w:val="clear" w:color="auto" w:fill="FFFFFF"/>
        <w:spacing w:before="0" w:beforeAutospacing="0" w:after="180" w:afterAutospacing="0" w:line="600" w:lineRule="atLeast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（九）大渡口区：大滨路。</w:t>
      </w:r>
    </w:p>
    <w:p w:rsidR="001E6376" w:rsidRDefault="001E6376" w:rsidP="001E6376">
      <w:pPr>
        <w:pStyle w:val="a5"/>
        <w:shd w:val="clear" w:color="auto" w:fill="FFFFFF"/>
        <w:spacing w:before="0" w:beforeAutospacing="0" w:after="180" w:afterAutospacing="0" w:line="600" w:lineRule="atLeast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）北碚区：东至新朝阳桥南桥头、西至缙云山索道转盘、南至碚青路状元小学、北至碚东大桥北桥头及其以内路段所有道路、国道212线索道转盘路口至澄江大桥南桥头、温泉路（国道212线运河入口广场至缙云大众温泉）、北金路团结桥路口至龙凤大道。</w:t>
      </w:r>
    </w:p>
    <w:p w:rsidR="001E6376" w:rsidRDefault="001E6376" w:rsidP="001E6376">
      <w:pPr>
        <w:pStyle w:val="a5"/>
        <w:shd w:val="clear" w:color="auto" w:fill="FFFFFF"/>
        <w:spacing w:before="0" w:beforeAutospacing="0" w:after="180" w:afterAutospacing="0" w:line="600" w:lineRule="atLeast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三、限行时间</w:t>
      </w:r>
    </w:p>
    <w:p w:rsidR="001E6376" w:rsidRDefault="001E6376" w:rsidP="001E6376">
      <w:pPr>
        <w:pStyle w:val="a5"/>
        <w:shd w:val="clear" w:color="auto" w:fill="FFFFFF"/>
        <w:spacing w:before="0" w:beforeAutospacing="0" w:after="180" w:afterAutospacing="0" w:line="600" w:lineRule="atLeast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从2020年6月20日起，每天7:00至22:00。</w:t>
      </w:r>
    </w:p>
    <w:p w:rsidR="001E6376" w:rsidRDefault="001E6376" w:rsidP="001E6376">
      <w:pPr>
        <w:pStyle w:val="a5"/>
        <w:shd w:val="clear" w:color="auto" w:fill="FFFFFF"/>
        <w:spacing w:before="0" w:beforeAutospacing="0" w:after="180" w:afterAutospacing="0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四、闯禁执法</w:t>
      </w:r>
    </w:p>
    <w:p w:rsidR="001E6376" w:rsidRDefault="001E6376" w:rsidP="001E6376">
      <w:pPr>
        <w:pStyle w:val="a5"/>
        <w:shd w:val="clear" w:color="auto" w:fill="FFFFFF"/>
        <w:spacing w:before="0" w:beforeAutospacing="0" w:after="180" w:afterAutospacing="0" w:line="600" w:lineRule="atLeast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对违规闯禁的高排放车辆，由公安部门依法查处。</w:t>
      </w:r>
    </w:p>
    <w:p w:rsidR="001E6376" w:rsidRDefault="001E6376" w:rsidP="001E6376">
      <w:pPr>
        <w:pStyle w:val="a5"/>
        <w:shd w:val="clear" w:color="auto" w:fill="FFFFFF"/>
        <w:spacing w:before="0" w:beforeAutospacing="0" w:after="180" w:afterAutospacing="0" w:line="600" w:lineRule="atLeast"/>
        <w:ind w:firstLine="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本通告自2020年6月20日起实施。</w:t>
      </w:r>
    </w:p>
    <w:p w:rsidR="002806D8" w:rsidRDefault="002806D8" w:rsidP="001E6376">
      <w:pPr>
        <w:pStyle w:val="a5"/>
        <w:shd w:val="clear" w:color="auto" w:fill="FFFFFF"/>
        <w:spacing w:before="0" w:beforeAutospacing="0" w:after="180" w:afterAutospacing="0" w:line="600" w:lineRule="atLeast"/>
        <w:ind w:firstLine="480"/>
        <w:rPr>
          <w:rFonts w:ascii="仿宋" w:eastAsia="仿宋" w:hAnsi="仿宋"/>
          <w:sz w:val="32"/>
          <w:szCs w:val="32"/>
        </w:rPr>
      </w:pPr>
    </w:p>
    <w:p w:rsidR="002806D8" w:rsidRDefault="001E6376" w:rsidP="002806D8">
      <w:pPr>
        <w:pStyle w:val="a5"/>
        <w:shd w:val="clear" w:color="auto" w:fill="FFFFFF"/>
        <w:spacing w:before="0" w:beforeAutospacing="0" w:after="180" w:afterAutospacing="0" w:line="600" w:lineRule="atLeast"/>
        <w:ind w:right="720" w:firstLine="645"/>
        <w:jc w:val="right"/>
        <w:rPr>
          <w:rFonts w:ascii="仿宋" w:eastAsia="仿宋" w:hAnsi="仿宋" w:hint="eastAsia"/>
          <w:sz w:val="32"/>
          <w:szCs w:val="32"/>
        </w:rPr>
      </w:pPr>
      <w:r w:rsidRPr="002467DC">
        <w:rPr>
          <w:rFonts w:ascii="仿宋" w:eastAsia="仿宋" w:hAnsi="仿宋" w:hint="eastAsia"/>
          <w:sz w:val="32"/>
          <w:szCs w:val="32"/>
        </w:rPr>
        <w:t>重庆市生态环境局</w:t>
      </w:r>
      <w:r w:rsidRPr="002467DC">
        <w:rPr>
          <w:rFonts w:ascii="仿宋" w:eastAsia="仿宋" w:hAnsi="仿宋" w:hint="eastAsia"/>
          <w:sz w:val="32"/>
          <w:szCs w:val="32"/>
        </w:rPr>
        <w:t> </w:t>
      </w:r>
      <w:r w:rsidRPr="002467DC">
        <w:rPr>
          <w:rFonts w:ascii="仿宋" w:eastAsia="仿宋" w:hAnsi="仿宋" w:hint="eastAsia"/>
          <w:sz w:val="32"/>
          <w:szCs w:val="32"/>
        </w:rPr>
        <w:t>重庆市公安局</w:t>
      </w:r>
    </w:p>
    <w:p w:rsidR="002806D8" w:rsidRDefault="001E6376" w:rsidP="002806D8">
      <w:pPr>
        <w:pStyle w:val="a5"/>
        <w:shd w:val="clear" w:color="auto" w:fill="FFFFFF"/>
        <w:spacing w:before="0" w:beforeAutospacing="0" w:after="180" w:afterAutospacing="0" w:line="600" w:lineRule="atLeast"/>
        <w:ind w:right="720" w:firstLine="645"/>
        <w:jc w:val="right"/>
        <w:rPr>
          <w:rFonts w:ascii="仿宋" w:eastAsia="仿宋" w:hAnsi="仿宋" w:hint="eastAsia"/>
          <w:sz w:val="32"/>
          <w:szCs w:val="32"/>
        </w:rPr>
      </w:pPr>
      <w:r w:rsidRPr="002467DC">
        <w:rPr>
          <w:rFonts w:ascii="仿宋" w:eastAsia="仿宋" w:hAnsi="仿宋" w:hint="eastAsia"/>
          <w:sz w:val="32"/>
          <w:szCs w:val="32"/>
        </w:rPr>
        <w:t> </w:t>
      </w:r>
      <w:r w:rsidRPr="002467DC">
        <w:rPr>
          <w:rFonts w:ascii="仿宋" w:eastAsia="仿宋" w:hAnsi="仿宋" w:hint="eastAsia"/>
          <w:sz w:val="32"/>
          <w:szCs w:val="32"/>
        </w:rPr>
        <w:t>重庆市交通局</w:t>
      </w:r>
    </w:p>
    <w:p w:rsidR="001E6376" w:rsidRPr="002467DC" w:rsidRDefault="001E6376" w:rsidP="002806D8">
      <w:pPr>
        <w:pStyle w:val="a5"/>
        <w:shd w:val="clear" w:color="auto" w:fill="FFFFFF"/>
        <w:spacing w:before="0" w:beforeAutospacing="0" w:after="180" w:afterAutospacing="0" w:line="600" w:lineRule="atLeast"/>
        <w:ind w:right="720" w:firstLine="645"/>
        <w:jc w:val="right"/>
        <w:rPr>
          <w:rFonts w:ascii="仿宋" w:eastAsia="仿宋" w:hAnsi="仿宋"/>
          <w:sz w:val="32"/>
          <w:szCs w:val="32"/>
        </w:rPr>
      </w:pPr>
      <w:r w:rsidRPr="002467DC">
        <w:rPr>
          <w:rFonts w:ascii="仿宋" w:eastAsia="仿宋" w:hAnsi="仿宋"/>
          <w:sz w:val="32"/>
          <w:szCs w:val="32"/>
        </w:rPr>
        <w:t> </w:t>
      </w:r>
      <w:r w:rsidRPr="002467DC">
        <w:rPr>
          <w:rFonts w:ascii="仿宋" w:eastAsia="仿宋" w:hAnsi="仿宋"/>
          <w:sz w:val="32"/>
          <w:szCs w:val="32"/>
        </w:rPr>
        <w:t> </w:t>
      </w:r>
      <w:r w:rsidRPr="002467DC">
        <w:rPr>
          <w:rFonts w:ascii="仿宋" w:eastAsia="仿宋" w:hAnsi="仿宋"/>
          <w:sz w:val="32"/>
          <w:szCs w:val="32"/>
        </w:rPr>
        <w:t> </w:t>
      </w:r>
      <w:r w:rsidRPr="002467DC">
        <w:rPr>
          <w:rFonts w:ascii="仿宋" w:eastAsia="仿宋" w:hAnsi="仿宋"/>
          <w:sz w:val="32"/>
          <w:szCs w:val="32"/>
        </w:rPr>
        <w:t> </w:t>
      </w:r>
      <w:r w:rsidRPr="002467DC">
        <w:rPr>
          <w:rFonts w:ascii="仿宋" w:eastAsia="仿宋" w:hAnsi="仿宋"/>
          <w:sz w:val="32"/>
          <w:szCs w:val="32"/>
        </w:rPr>
        <w:t> </w:t>
      </w:r>
      <w:r w:rsidRPr="002467DC">
        <w:rPr>
          <w:rFonts w:ascii="仿宋" w:eastAsia="仿宋" w:hAnsi="仿宋"/>
          <w:sz w:val="32"/>
          <w:szCs w:val="32"/>
        </w:rPr>
        <w:t> </w:t>
      </w:r>
      <w:r w:rsidRPr="002467DC">
        <w:rPr>
          <w:rFonts w:ascii="仿宋" w:eastAsia="仿宋" w:hAnsi="仿宋"/>
          <w:sz w:val="32"/>
          <w:szCs w:val="32"/>
        </w:rPr>
        <w:t> </w:t>
      </w:r>
      <w:r w:rsidRPr="002467DC">
        <w:rPr>
          <w:rFonts w:ascii="仿宋" w:eastAsia="仿宋" w:hAnsi="仿宋"/>
          <w:sz w:val="32"/>
          <w:szCs w:val="32"/>
        </w:rPr>
        <w:t>2020</w:t>
      </w:r>
      <w:r w:rsidRPr="002467DC">
        <w:rPr>
          <w:rFonts w:ascii="仿宋" w:eastAsia="仿宋" w:hAnsi="仿宋" w:hint="eastAsia"/>
          <w:sz w:val="32"/>
          <w:szCs w:val="32"/>
        </w:rPr>
        <w:t>年</w:t>
      </w:r>
      <w:r w:rsidRPr="002467DC">
        <w:rPr>
          <w:rFonts w:ascii="仿宋" w:eastAsia="仿宋" w:hAnsi="仿宋"/>
          <w:sz w:val="32"/>
          <w:szCs w:val="32"/>
        </w:rPr>
        <w:t>5</w:t>
      </w:r>
      <w:r w:rsidRPr="002467DC">
        <w:rPr>
          <w:rFonts w:ascii="仿宋" w:eastAsia="仿宋" w:hAnsi="仿宋" w:hint="eastAsia"/>
          <w:sz w:val="32"/>
          <w:szCs w:val="32"/>
        </w:rPr>
        <w:t>月</w:t>
      </w:r>
      <w:r w:rsidRPr="002467DC">
        <w:rPr>
          <w:rFonts w:ascii="仿宋" w:eastAsia="仿宋" w:hAnsi="仿宋"/>
          <w:sz w:val="32"/>
          <w:szCs w:val="32"/>
        </w:rPr>
        <w:t>8</w:t>
      </w:r>
      <w:r w:rsidRPr="002467DC">
        <w:rPr>
          <w:rFonts w:ascii="仿宋" w:eastAsia="仿宋" w:hAnsi="仿宋" w:hint="eastAsia"/>
          <w:sz w:val="32"/>
          <w:szCs w:val="32"/>
        </w:rPr>
        <w:t>日</w:t>
      </w:r>
    </w:p>
    <w:p w:rsidR="00944577" w:rsidRPr="002467DC" w:rsidRDefault="009F3093">
      <w:pPr>
        <w:rPr>
          <w:rFonts w:ascii="仿宋" w:eastAsia="仿宋" w:hAnsi="仿宋" w:cs="宋体"/>
          <w:kern w:val="0"/>
          <w:sz w:val="32"/>
          <w:szCs w:val="32"/>
        </w:rPr>
      </w:pPr>
    </w:p>
    <w:sectPr w:rsidR="00944577" w:rsidRPr="002467DC" w:rsidSect="00AE0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093" w:rsidRDefault="009F3093" w:rsidP="001E6376">
      <w:r>
        <w:separator/>
      </w:r>
    </w:p>
  </w:endnote>
  <w:endnote w:type="continuationSeparator" w:id="0">
    <w:p w:rsidR="009F3093" w:rsidRDefault="009F3093" w:rsidP="001E6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093" w:rsidRDefault="009F3093" w:rsidP="001E6376">
      <w:r>
        <w:separator/>
      </w:r>
    </w:p>
  </w:footnote>
  <w:footnote w:type="continuationSeparator" w:id="0">
    <w:p w:rsidR="009F3093" w:rsidRDefault="009F3093" w:rsidP="001E63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376"/>
    <w:rsid w:val="001E6376"/>
    <w:rsid w:val="002467DC"/>
    <w:rsid w:val="002806D8"/>
    <w:rsid w:val="005C49C3"/>
    <w:rsid w:val="007719D4"/>
    <w:rsid w:val="009F3093"/>
    <w:rsid w:val="00AE09C2"/>
    <w:rsid w:val="00CC42AA"/>
    <w:rsid w:val="00ED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6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63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6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637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6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2025-02-21T09:28:00Z</dcterms:created>
  <dcterms:modified xsi:type="dcterms:W3CDTF">2025-02-21T09:32:00Z</dcterms:modified>
</cp:coreProperties>
</file>