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1B1" w:rsidRDefault="00026F75" w:rsidP="00026F75">
      <w:pPr>
        <w:spacing w:line="560" w:lineRule="exact"/>
        <w:jc w:val="center"/>
        <w:rPr>
          <w:rFonts w:ascii="Times New Roman" w:eastAsia="方正小标宋_GBK" w:hAnsi="Times New Roman" w:hint="eastAsia"/>
          <w:color w:val="000000"/>
          <w:sz w:val="44"/>
          <w:szCs w:val="44"/>
        </w:rPr>
      </w:pPr>
      <w:r w:rsidRPr="00026F75">
        <w:rPr>
          <w:rFonts w:ascii="Times New Roman" w:eastAsia="方正小标宋_GBK" w:hAnsi="Times New Roman" w:hint="eastAsia"/>
          <w:color w:val="000000"/>
          <w:sz w:val="44"/>
          <w:szCs w:val="44"/>
        </w:rPr>
        <w:t>重庆市公安局交通管理局关于继续在中心城区部分区域路段实施载货汽车通行管理的通告</w:t>
      </w:r>
    </w:p>
    <w:p w:rsidR="00790AEB" w:rsidRDefault="00790AEB" w:rsidP="00045FED">
      <w:pPr>
        <w:spacing w:line="560" w:lineRule="exact"/>
        <w:ind w:firstLineChars="200" w:firstLine="640"/>
        <w:rPr>
          <w:rFonts w:ascii="Times New Roman" w:eastAsia="方正仿宋_GBK" w:hAnsi="Times New Roman" w:hint="eastAsia"/>
          <w:color w:val="000000"/>
          <w:sz w:val="32"/>
          <w:szCs w:val="32"/>
        </w:rPr>
      </w:pPr>
    </w:p>
    <w:p w:rsidR="00045FED" w:rsidRPr="00133ABE" w:rsidRDefault="00045FED" w:rsidP="00045FED">
      <w:pPr>
        <w:spacing w:line="560" w:lineRule="exact"/>
        <w:ind w:firstLineChars="200" w:firstLine="640"/>
        <w:rPr>
          <w:rFonts w:ascii="Times New Roman" w:eastAsia="方正仿宋_GBK" w:hAnsi="Times New Roman"/>
          <w:color w:val="000000"/>
          <w:sz w:val="32"/>
          <w:szCs w:val="32"/>
        </w:rPr>
      </w:pPr>
      <w:r w:rsidRPr="00133ABE">
        <w:rPr>
          <w:rFonts w:ascii="Times New Roman" w:eastAsia="方正仿宋_GBK" w:hAnsi="Times New Roman"/>
          <w:color w:val="000000"/>
          <w:sz w:val="32"/>
          <w:szCs w:val="32"/>
        </w:rPr>
        <w:t>为切实缓解中心城区城市道路交通压力，提高道路交通运行效率，减少机动车排气污染，根据《中华人民共和国道路交通安全法》《重庆市大气污染防治条例》等法律、法规规定，结合当前中心城区道路交通运行实际，我局决定继续实施载货汽车限行及通行证管理措施，现将相关管理措施通告如下：</w:t>
      </w:r>
    </w:p>
    <w:p w:rsidR="00045FED" w:rsidRPr="00133ABE" w:rsidRDefault="00045FED" w:rsidP="00045FED">
      <w:pPr>
        <w:spacing w:line="560" w:lineRule="exact"/>
        <w:ind w:firstLineChars="200" w:firstLine="640"/>
        <w:rPr>
          <w:rFonts w:ascii="Times New Roman" w:eastAsia="方正黑体_GBK" w:hAnsi="Times New Roman"/>
          <w:color w:val="000000"/>
          <w:sz w:val="32"/>
          <w:szCs w:val="32"/>
        </w:rPr>
      </w:pPr>
      <w:r w:rsidRPr="00133ABE">
        <w:rPr>
          <w:rFonts w:ascii="Times New Roman" w:eastAsia="方正黑体_GBK" w:hAnsi="Times New Roman"/>
          <w:color w:val="000000"/>
          <w:sz w:val="32"/>
          <w:szCs w:val="32"/>
        </w:rPr>
        <w:t>一、载货汽车管控时间、区域及路段</w:t>
      </w:r>
    </w:p>
    <w:p w:rsidR="00045FED" w:rsidRPr="00133ABE" w:rsidRDefault="00045FED" w:rsidP="00045FED">
      <w:pPr>
        <w:spacing w:line="560" w:lineRule="exact"/>
        <w:ind w:firstLineChars="200" w:firstLine="640"/>
        <w:rPr>
          <w:rFonts w:ascii="Times New Roman" w:eastAsia="方正仿宋_GBK" w:hAnsi="Times New Roman"/>
          <w:color w:val="000000"/>
          <w:sz w:val="32"/>
          <w:szCs w:val="32"/>
        </w:rPr>
      </w:pPr>
      <w:r w:rsidRPr="00133ABE">
        <w:rPr>
          <w:rFonts w:ascii="Times New Roman" w:eastAsia="方正仿宋_GBK" w:hAnsi="Times New Roman"/>
          <w:color w:val="000000"/>
          <w:sz w:val="32"/>
          <w:szCs w:val="32"/>
        </w:rPr>
        <w:t>（一）每天</w:t>
      </w:r>
      <w:r w:rsidRPr="00133ABE">
        <w:rPr>
          <w:rFonts w:ascii="Times New Roman" w:eastAsia="方正仿宋_GBK" w:hAnsi="Times New Roman"/>
          <w:color w:val="000000"/>
          <w:sz w:val="32"/>
          <w:szCs w:val="32"/>
        </w:rPr>
        <w:t>7</w:t>
      </w:r>
      <w:r w:rsidRPr="00133ABE">
        <w:rPr>
          <w:rFonts w:ascii="Times New Roman" w:eastAsia="方正仿宋_GBK" w:hAnsi="Times New Roman"/>
          <w:color w:val="000000"/>
          <w:sz w:val="32"/>
          <w:szCs w:val="32"/>
        </w:rPr>
        <w:t>时至</w:t>
      </w:r>
      <w:r w:rsidRPr="00133ABE">
        <w:rPr>
          <w:rFonts w:ascii="Times New Roman" w:eastAsia="方正仿宋_GBK" w:hAnsi="Times New Roman"/>
          <w:color w:val="000000"/>
          <w:sz w:val="32"/>
          <w:szCs w:val="32"/>
        </w:rPr>
        <w:t>22</w:t>
      </w:r>
      <w:r w:rsidRPr="00133ABE">
        <w:rPr>
          <w:rFonts w:ascii="Times New Roman" w:eastAsia="方正仿宋_GBK" w:hAnsi="Times New Roman"/>
          <w:color w:val="000000"/>
          <w:sz w:val="32"/>
          <w:szCs w:val="32"/>
        </w:rPr>
        <w:t>时，禁止载货汽车驶入以下区域、路段。</w:t>
      </w:r>
    </w:p>
    <w:p w:rsidR="00045FED" w:rsidRPr="00133ABE" w:rsidRDefault="00045FED" w:rsidP="00045FED">
      <w:pPr>
        <w:spacing w:line="560" w:lineRule="exact"/>
        <w:ind w:firstLineChars="200" w:firstLine="640"/>
        <w:rPr>
          <w:rFonts w:ascii="Times New Roman" w:eastAsia="方正仿宋_GBK" w:hAnsi="Times New Roman"/>
          <w:color w:val="000000"/>
          <w:sz w:val="32"/>
          <w:szCs w:val="32"/>
        </w:rPr>
      </w:pPr>
      <w:r w:rsidRPr="00133ABE">
        <w:rPr>
          <w:rFonts w:ascii="Times New Roman" w:eastAsia="方正仿宋_GBK" w:hAnsi="Times New Roman"/>
          <w:color w:val="000000"/>
          <w:kern w:val="0"/>
          <w:sz w:val="32"/>
          <w:szCs w:val="32"/>
        </w:rPr>
        <w:t>内环城市快速路及其以内所有城市道路；</w:t>
      </w:r>
      <w:r w:rsidRPr="00133ABE">
        <w:rPr>
          <w:rFonts w:ascii="Times New Roman" w:eastAsia="方正仿宋_GBK" w:hAnsi="Times New Roman"/>
          <w:color w:val="000000"/>
          <w:kern w:val="0"/>
          <w:sz w:val="32"/>
          <w:szCs w:val="32"/>
        </w:rPr>
        <w:t>G93</w:t>
      </w:r>
      <w:r w:rsidRPr="00133ABE">
        <w:rPr>
          <w:rFonts w:ascii="Times New Roman" w:eastAsia="方正仿宋_GBK" w:hAnsi="Times New Roman"/>
          <w:color w:val="000000"/>
          <w:kern w:val="0"/>
          <w:sz w:val="32"/>
          <w:szCs w:val="32"/>
        </w:rPr>
        <w:t>成渝环线高速高滩岩立交至物流园立交段；</w:t>
      </w:r>
      <w:r w:rsidRPr="00133ABE">
        <w:rPr>
          <w:rFonts w:ascii="Times New Roman" w:eastAsia="方正仿宋_GBK" w:hAnsi="Times New Roman"/>
          <w:color w:val="000000"/>
          <w:sz w:val="32"/>
          <w:szCs w:val="32"/>
        </w:rPr>
        <w:t>白杨沟立交至东环立交。</w:t>
      </w:r>
    </w:p>
    <w:p w:rsidR="00045FED" w:rsidRPr="00133ABE" w:rsidRDefault="00045FED" w:rsidP="00045FED">
      <w:pPr>
        <w:spacing w:line="560" w:lineRule="exact"/>
        <w:ind w:firstLineChars="200" w:firstLine="640"/>
        <w:rPr>
          <w:rFonts w:ascii="Times New Roman" w:eastAsia="方正仿宋_GBK" w:hAnsi="Times New Roman"/>
          <w:color w:val="000000"/>
          <w:sz w:val="32"/>
          <w:szCs w:val="32"/>
        </w:rPr>
      </w:pPr>
      <w:r w:rsidRPr="00133ABE">
        <w:rPr>
          <w:rFonts w:ascii="Times New Roman" w:eastAsia="方正仿宋_GBK" w:hAnsi="Times New Roman"/>
          <w:color w:val="000000"/>
          <w:kern w:val="0"/>
          <w:sz w:val="32"/>
          <w:szCs w:val="32"/>
        </w:rPr>
        <w:t>内环城市快速路以外的以下区域、路段：</w:t>
      </w:r>
    </w:p>
    <w:p w:rsidR="00045FED" w:rsidRPr="00133ABE" w:rsidRDefault="00045FED" w:rsidP="00CB3FB2">
      <w:pPr>
        <w:spacing w:line="560" w:lineRule="exact"/>
        <w:ind w:firstLineChars="200" w:firstLine="640"/>
        <w:rPr>
          <w:rFonts w:ascii="Times New Roman" w:eastAsia="方正仿宋_GBK" w:hAnsi="Times New Roman"/>
          <w:color w:val="000000"/>
          <w:sz w:val="32"/>
          <w:szCs w:val="32"/>
        </w:rPr>
      </w:pPr>
      <w:r w:rsidRPr="00133ABE">
        <w:rPr>
          <w:rFonts w:ascii="Times New Roman" w:eastAsia="方正仿宋_GBK" w:hAnsi="Times New Roman"/>
          <w:b/>
          <w:color w:val="000000"/>
          <w:sz w:val="32"/>
          <w:szCs w:val="32"/>
        </w:rPr>
        <w:t>沙坪坝区：</w:t>
      </w:r>
      <w:r w:rsidR="00650A44">
        <w:rPr>
          <w:rFonts w:ascii="Times New Roman" w:eastAsia="方正仿宋_GBK" w:hAnsi="Times New Roman" w:hint="eastAsia"/>
          <w:color w:val="000000"/>
          <w:sz w:val="32"/>
          <w:szCs w:val="32"/>
        </w:rPr>
        <w:t>杨梨路</w:t>
      </w:r>
      <w:r w:rsidRPr="00133ABE">
        <w:rPr>
          <w:rFonts w:ascii="Times New Roman" w:eastAsia="方正仿宋_GBK" w:hAnsi="Times New Roman"/>
          <w:color w:val="000000"/>
          <w:sz w:val="32"/>
          <w:szCs w:val="32"/>
        </w:rPr>
        <w:t>、大学城东路（沙坪坝段）。</w:t>
      </w:r>
    </w:p>
    <w:p w:rsidR="00045FED" w:rsidRPr="00133ABE" w:rsidRDefault="00045FED" w:rsidP="00CB3FB2">
      <w:pPr>
        <w:spacing w:line="560" w:lineRule="exact"/>
        <w:ind w:firstLineChars="200" w:firstLine="640"/>
        <w:rPr>
          <w:rFonts w:ascii="Times New Roman" w:eastAsia="方正仿宋_GBK" w:hAnsi="Times New Roman"/>
          <w:color w:val="000000"/>
          <w:sz w:val="32"/>
          <w:szCs w:val="32"/>
        </w:rPr>
      </w:pPr>
      <w:r w:rsidRPr="00133ABE">
        <w:rPr>
          <w:rFonts w:ascii="Times New Roman" w:eastAsia="方正仿宋_GBK" w:hAnsi="Times New Roman"/>
          <w:b/>
          <w:color w:val="000000"/>
          <w:sz w:val="32"/>
          <w:szCs w:val="32"/>
        </w:rPr>
        <w:t>九龙坡区：</w:t>
      </w:r>
      <w:r w:rsidRPr="00133ABE">
        <w:rPr>
          <w:rFonts w:ascii="Times New Roman" w:eastAsia="方正仿宋_GBK" w:hAnsi="Times New Roman"/>
          <w:color w:val="000000"/>
          <w:sz w:val="32"/>
          <w:szCs w:val="32"/>
        </w:rPr>
        <w:t>华玉路（龙门阵大道至凤中路）、华凤路、华凯路、华瑞路、华岩寺路、福联大道、华岩隧道，福园五路</w:t>
      </w:r>
      <w:r w:rsidRPr="00133ABE">
        <w:rPr>
          <w:rFonts w:ascii="Times New Roman" w:eastAsia="方正仿宋_GBK" w:hAnsi="Times New Roman"/>
          <w:color w:val="000000"/>
          <w:sz w:val="32"/>
          <w:szCs w:val="32"/>
        </w:rPr>
        <w:t>—</w:t>
      </w:r>
      <w:r w:rsidR="00D64C65">
        <w:rPr>
          <w:rFonts w:ascii="Times New Roman" w:eastAsia="方正仿宋_GBK" w:hAnsi="Times New Roman"/>
          <w:color w:val="000000"/>
          <w:sz w:val="32"/>
          <w:szCs w:val="32"/>
        </w:rPr>
        <w:t>华福大道北段（福园四路</w:t>
      </w:r>
      <w:r w:rsidRPr="00133ABE">
        <w:rPr>
          <w:rFonts w:ascii="Times New Roman" w:eastAsia="方正仿宋_GBK" w:hAnsi="Times New Roman"/>
          <w:color w:val="000000"/>
          <w:sz w:val="32"/>
          <w:szCs w:val="32"/>
        </w:rPr>
        <w:t>至福园五路）</w:t>
      </w:r>
      <w:r w:rsidRPr="00133ABE">
        <w:rPr>
          <w:rFonts w:ascii="Times New Roman" w:eastAsia="方正仿宋_GBK" w:hAnsi="Times New Roman"/>
          <w:color w:val="000000"/>
          <w:sz w:val="32"/>
          <w:szCs w:val="32"/>
        </w:rPr>
        <w:t>—</w:t>
      </w:r>
      <w:r w:rsidRPr="00133ABE">
        <w:rPr>
          <w:rFonts w:ascii="Times New Roman" w:eastAsia="方正仿宋_GBK" w:hAnsi="Times New Roman"/>
          <w:color w:val="000000"/>
          <w:sz w:val="32"/>
          <w:szCs w:val="32"/>
        </w:rPr>
        <w:t>兴苑路（不含）</w:t>
      </w:r>
      <w:r w:rsidRPr="00133ABE">
        <w:rPr>
          <w:rFonts w:ascii="Times New Roman" w:eastAsia="方正仿宋_GBK" w:hAnsi="Times New Roman"/>
          <w:color w:val="000000"/>
          <w:sz w:val="32"/>
          <w:szCs w:val="32"/>
        </w:rPr>
        <w:t>—</w:t>
      </w:r>
      <w:r w:rsidRPr="00133ABE">
        <w:rPr>
          <w:rFonts w:ascii="Times New Roman" w:eastAsia="方正仿宋_GBK" w:hAnsi="Times New Roman"/>
          <w:color w:val="000000"/>
          <w:sz w:val="32"/>
          <w:szCs w:val="32"/>
        </w:rPr>
        <w:t>樾福路</w:t>
      </w:r>
      <w:r w:rsidRPr="00133ABE">
        <w:rPr>
          <w:rFonts w:ascii="Times New Roman" w:eastAsia="方正仿宋_GBK" w:hAnsi="Times New Roman"/>
          <w:color w:val="000000"/>
          <w:sz w:val="32"/>
          <w:szCs w:val="32"/>
        </w:rPr>
        <w:t>—</w:t>
      </w:r>
      <w:r w:rsidRPr="00133ABE">
        <w:rPr>
          <w:rFonts w:ascii="Times New Roman" w:eastAsia="方正仿宋_GBK" w:hAnsi="Times New Roman"/>
          <w:color w:val="000000"/>
          <w:sz w:val="32"/>
          <w:szCs w:val="32"/>
        </w:rPr>
        <w:t>华腾大道</w:t>
      </w:r>
      <w:r w:rsidRPr="00133ABE">
        <w:rPr>
          <w:rFonts w:ascii="Times New Roman" w:eastAsia="方正仿宋_GBK" w:hAnsi="Times New Roman"/>
          <w:color w:val="000000"/>
          <w:sz w:val="32"/>
          <w:szCs w:val="32"/>
        </w:rPr>
        <w:t>—</w:t>
      </w:r>
      <w:r w:rsidRPr="00133ABE">
        <w:rPr>
          <w:rFonts w:ascii="Times New Roman" w:eastAsia="方正仿宋_GBK" w:hAnsi="Times New Roman"/>
          <w:color w:val="000000"/>
          <w:sz w:val="32"/>
          <w:szCs w:val="32"/>
        </w:rPr>
        <w:t>华建路</w:t>
      </w:r>
      <w:r w:rsidRPr="00133ABE">
        <w:rPr>
          <w:rFonts w:ascii="Times New Roman" w:eastAsia="方正仿宋_GBK" w:hAnsi="Times New Roman"/>
          <w:color w:val="000000"/>
          <w:sz w:val="32"/>
          <w:szCs w:val="32"/>
        </w:rPr>
        <w:t>—</w:t>
      </w:r>
      <w:r w:rsidRPr="00133ABE">
        <w:rPr>
          <w:rFonts w:ascii="Times New Roman" w:eastAsia="方正仿宋_GBK" w:hAnsi="Times New Roman"/>
          <w:color w:val="000000"/>
          <w:sz w:val="32"/>
          <w:szCs w:val="32"/>
        </w:rPr>
        <w:t>龙门阵大道</w:t>
      </w:r>
      <w:r w:rsidRPr="00133ABE">
        <w:rPr>
          <w:rFonts w:ascii="Times New Roman" w:eastAsia="方正仿宋_GBK" w:hAnsi="Times New Roman"/>
          <w:color w:val="000000"/>
          <w:sz w:val="32"/>
          <w:szCs w:val="32"/>
        </w:rPr>
        <w:t>—</w:t>
      </w:r>
      <w:r w:rsidRPr="00133ABE">
        <w:rPr>
          <w:rFonts w:ascii="Times New Roman" w:eastAsia="方正仿宋_GBK" w:hAnsi="Times New Roman"/>
          <w:color w:val="000000"/>
          <w:sz w:val="32"/>
          <w:szCs w:val="32"/>
        </w:rPr>
        <w:t>华玉路（龙门阵大道至田福路）</w:t>
      </w:r>
      <w:r w:rsidRPr="00133ABE">
        <w:rPr>
          <w:rFonts w:ascii="Times New Roman" w:eastAsia="方正仿宋_GBK" w:hAnsi="Times New Roman"/>
          <w:color w:val="000000"/>
          <w:sz w:val="32"/>
          <w:szCs w:val="32"/>
        </w:rPr>
        <w:t>—</w:t>
      </w:r>
      <w:r w:rsidRPr="00133ABE">
        <w:rPr>
          <w:rFonts w:ascii="Times New Roman" w:eastAsia="方正仿宋_GBK" w:hAnsi="Times New Roman"/>
          <w:color w:val="000000"/>
          <w:sz w:val="32"/>
          <w:szCs w:val="32"/>
        </w:rPr>
        <w:t>田福路</w:t>
      </w:r>
      <w:r w:rsidRPr="00133ABE">
        <w:rPr>
          <w:rFonts w:ascii="Times New Roman" w:eastAsia="方正仿宋_GBK" w:hAnsi="Times New Roman"/>
          <w:color w:val="000000"/>
          <w:sz w:val="32"/>
          <w:szCs w:val="32"/>
        </w:rPr>
        <w:t>—</w:t>
      </w:r>
      <w:r w:rsidRPr="00133ABE">
        <w:rPr>
          <w:rFonts w:ascii="Times New Roman" w:eastAsia="方正仿宋_GBK" w:hAnsi="Times New Roman"/>
          <w:color w:val="000000"/>
          <w:sz w:val="32"/>
          <w:szCs w:val="32"/>
        </w:rPr>
        <w:t>华福大道北段（田福路至福园一路）</w:t>
      </w:r>
      <w:r w:rsidRPr="00133ABE">
        <w:rPr>
          <w:rFonts w:ascii="Times New Roman" w:eastAsia="方正仿宋_GBK" w:hAnsi="Times New Roman"/>
          <w:color w:val="000000"/>
          <w:sz w:val="32"/>
          <w:szCs w:val="32"/>
        </w:rPr>
        <w:t>—</w:t>
      </w:r>
      <w:r w:rsidRPr="00133ABE">
        <w:rPr>
          <w:rFonts w:ascii="Times New Roman" w:eastAsia="方正仿宋_GBK" w:hAnsi="Times New Roman"/>
          <w:color w:val="000000"/>
          <w:sz w:val="32"/>
          <w:szCs w:val="32"/>
        </w:rPr>
        <w:t>福园一路</w:t>
      </w:r>
      <w:r w:rsidRPr="00133ABE">
        <w:rPr>
          <w:rFonts w:ascii="Times New Roman" w:eastAsia="方正仿宋_GBK" w:hAnsi="Times New Roman"/>
          <w:color w:val="000000"/>
          <w:sz w:val="32"/>
          <w:szCs w:val="32"/>
        </w:rPr>
        <w:t>—</w:t>
      </w:r>
      <w:r w:rsidRPr="00133ABE">
        <w:rPr>
          <w:rFonts w:ascii="Times New Roman" w:eastAsia="方正仿宋_GBK" w:hAnsi="Times New Roman"/>
          <w:color w:val="000000"/>
          <w:sz w:val="32"/>
          <w:szCs w:val="32"/>
        </w:rPr>
        <w:t>福园路及其围成的以内道路。</w:t>
      </w:r>
    </w:p>
    <w:p w:rsidR="00045FED" w:rsidRPr="00133ABE" w:rsidRDefault="00045FED" w:rsidP="00CB3FB2">
      <w:pPr>
        <w:spacing w:line="560" w:lineRule="exact"/>
        <w:ind w:firstLineChars="200" w:firstLine="640"/>
        <w:rPr>
          <w:rFonts w:ascii="Times New Roman" w:eastAsia="方正仿宋_GBK" w:hAnsi="Times New Roman"/>
          <w:color w:val="000000"/>
          <w:sz w:val="32"/>
          <w:szCs w:val="32"/>
        </w:rPr>
      </w:pPr>
      <w:r w:rsidRPr="00133ABE">
        <w:rPr>
          <w:rFonts w:ascii="Times New Roman" w:eastAsia="方正仿宋_GBK" w:hAnsi="Times New Roman"/>
          <w:b/>
          <w:color w:val="000000"/>
          <w:sz w:val="32"/>
          <w:szCs w:val="32"/>
        </w:rPr>
        <w:t>渝北区：</w:t>
      </w:r>
      <w:r w:rsidRPr="00133ABE">
        <w:rPr>
          <w:rFonts w:ascii="Times New Roman" w:eastAsia="方正仿宋_GBK" w:hAnsi="Times New Roman"/>
          <w:color w:val="000000"/>
          <w:sz w:val="32"/>
          <w:szCs w:val="32"/>
        </w:rPr>
        <w:t>渝都大道（人和立交至双凤桥立交）</w:t>
      </w:r>
      <w:r w:rsidR="000A61A8">
        <w:rPr>
          <w:rFonts w:ascii="Times New Roman" w:eastAsia="方正仿宋_GBK" w:hAnsi="Times New Roman" w:hint="eastAsia"/>
          <w:color w:val="000000"/>
          <w:sz w:val="32"/>
          <w:szCs w:val="32"/>
        </w:rPr>
        <w:t>、</w:t>
      </w:r>
      <w:r w:rsidRPr="00133ABE">
        <w:rPr>
          <w:rFonts w:ascii="Times New Roman" w:eastAsia="方正仿宋_GBK" w:hAnsi="Times New Roman"/>
          <w:color w:val="000000"/>
          <w:sz w:val="32"/>
          <w:szCs w:val="32"/>
        </w:rPr>
        <w:t>双凤桥立交</w:t>
      </w:r>
      <w:r w:rsidR="000A61A8">
        <w:rPr>
          <w:rFonts w:ascii="Times New Roman" w:eastAsia="方正仿宋_GBK" w:hAnsi="Times New Roman" w:hint="eastAsia"/>
          <w:color w:val="000000"/>
          <w:sz w:val="32"/>
          <w:szCs w:val="32"/>
        </w:rPr>
        <w:t>、</w:t>
      </w:r>
      <w:r w:rsidRPr="00133ABE">
        <w:rPr>
          <w:rFonts w:ascii="Times New Roman" w:eastAsia="方正仿宋_GBK" w:hAnsi="Times New Roman"/>
          <w:color w:val="000000"/>
          <w:sz w:val="32"/>
          <w:szCs w:val="32"/>
        </w:rPr>
        <w:lastRenderedPageBreak/>
        <w:t>汉渝路</w:t>
      </w:r>
      <w:r w:rsidR="000A61A8">
        <w:rPr>
          <w:rFonts w:ascii="Times New Roman" w:eastAsia="方正仿宋_GBK" w:hAnsi="Times New Roman" w:hint="eastAsia"/>
          <w:color w:val="000000"/>
          <w:sz w:val="32"/>
          <w:szCs w:val="32"/>
        </w:rPr>
        <w:t>、</w:t>
      </w:r>
      <w:r w:rsidRPr="00133ABE">
        <w:rPr>
          <w:rFonts w:ascii="Times New Roman" w:eastAsia="方正仿宋_GBK" w:hAnsi="Times New Roman"/>
          <w:color w:val="000000"/>
          <w:sz w:val="32"/>
          <w:szCs w:val="32"/>
        </w:rPr>
        <w:t>五星路</w:t>
      </w:r>
      <w:r w:rsidR="000A61A8">
        <w:rPr>
          <w:rFonts w:ascii="Times New Roman" w:eastAsia="方正仿宋_GBK" w:hAnsi="Times New Roman" w:hint="eastAsia"/>
          <w:color w:val="000000"/>
          <w:sz w:val="32"/>
          <w:szCs w:val="32"/>
        </w:rPr>
        <w:t>、</w:t>
      </w:r>
      <w:r w:rsidRPr="00133ABE">
        <w:rPr>
          <w:rFonts w:ascii="Times New Roman" w:eastAsia="方正仿宋_GBK" w:hAnsi="Times New Roman"/>
          <w:color w:val="000000"/>
          <w:sz w:val="32"/>
          <w:szCs w:val="32"/>
        </w:rPr>
        <w:t>双龙西路</w:t>
      </w:r>
      <w:r w:rsidR="000A61A8">
        <w:rPr>
          <w:rFonts w:ascii="Times New Roman" w:eastAsia="方正仿宋_GBK" w:hAnsi="Times New Roman" w:hint="eastAsia"/>
          <w:color w:val="000000"/>
          <w:sz w:val="32"/>
          <w:szCs w:val="32"/>
        </w:rPr>
        <w:t>、</w:t>
      </w:r>
      <w:r w:rsidRPr="00133ABE">
        <w:rPr>
          <w:rFonts w:ascii="Times New Roman" w:eastAsia="方正仿宋_GBK" w:hAnsi="Times New Roman"/>
          <w:color w:val="000000"/>
          <w:sz w:val="32"/>
          <w:szCs w:val="32"/>
        </w:rPr>
        <w:t>凯歌路及其围成的以内道路；同茂大道、桂馥大道、桂馥东路、百果路、金兰路、宝圣大道、宝桐路、翠苹路、兴科大道、</w:t>
      </w:r>
      <w:r w:rsidRPr="00133ABE">
        <w:rPr>
          <w:rFonts w:ascii="Times New Roman" w:eastAsia="方正仿宋_GBK" w:hAnsi="方正仿宋_GBK"/>
          <w:color w:val="000000"/>
          <w:sz w:val="32"/>
          <w:szCs w:val="32"/>
        </w:rPr>
        <w:t>龙港大道、机</w:t>
      </w:r>
      <w:r w:rsidRPr="00133ABE">
        <w:rPr>
          <w:rFonts w:ascii="Times New Roman" w:eastAsia="方正仿宋_GBK" w:hAnsi="Times New Roman"/>
          <w:color w:val="000000"/>
          <w:sz w:val="32"/>
          <w:szCs w:val="32"/>
        </w:rPr>
        <w:t>场南路、绿梦隧道。</w:t>
      </w:r>
    </w:p>
    <w:p w:rsidR="00045FED" w:rsidRPr="00133ABE" w:rsidRDefault="00045FED" w:rsidP="00CB3FB2">
      <w:pPr>
        <w:spacing w:line="560" w:lineRule="exact"/>
        <w:ind w:firstLineChars="200" w:firstLine="640"/>
        <w:rPr>
          <w:rFonts w:ascii="Times New Roman" w:eastAsia="方正仿宋_GBK" w:hAnsi="Times New Roman"/>
          <w:color w:val="000000"/>
          <w:sz w:val="32"/>
          <w:szCs w:val="32"/>
        </w:rPr>
      </w:pPr>
      <w:r w:rsidRPr="00133ABE">
        <w:rPr>
          <w:rFonts w:ascii="Times New Roman" w:eastAsia="方正仿宋_GBK" w:hAnsi="Times New Roman"/>
          <w:b/>
          <w:color w:val="000000"/>
          <w:sz w:val="32"/>
          <w:szCs w:val="32"/>
        </w:rPr>
        <w:t>江北区：</w:t>
      </w:r>
      <w:r w:rsidRPr="00133ABE">
        <w:rPr>
          <w:rFonts w:ascii="Times New Roman" w:eastAsia="方正仿宋_GBK" w:hAnsi="Times New Roman"/>
          <w:color w:val="000000"/>
          <w:sz w:val="32"/>
          <w:szCs w:val="32"/>
        </w:rPr>
        <w:t>双碑大桥至石马河立交</w:t>
      </w:r>
      <w:r w:rsidR="00B87AB1">
        <w:rPr>
          <w:rFonts w:ascii="Times New Roman" w:eastAsia="方正仿宋_GBK" w:hAnsi="Times New Roman" w:hint="eastAsia"/>
          <w:color w:val="000000"/>
          <w:sz w:val="32"/>
          <w:szCs w:val="32"/>
        </w:rPr>
        <w:t>，</w:t>
      </w:r>
      <w:r w:rsidR="00B87AB1" w:rsidRPr="000A61A8">
        <w:rPr>
          <w:rFonts w:ascii="Times New Roman" w:eastAsia="方正仿宋_GBK" w:hAnsi="Times New Roman"/>
          <w:color w:val="000000"/>
          <w:sz w:val="32"/>
          <w:szCs w:val="32"/>
        </w:rPr>
        <w:t>宏帆路</w:t>
      </w:r>
      <w:r w:rsidR="000A61A8">
        <w:rPr>
          <w:rFonts w:ascii="Times New Roman" w:eastAsia="方正仿宋_GBK" w:hAnsi="Times New Roman" w:hint="eastAsia"/>
          <w:color w:val="000000"/>
          <w:sz w:val="32"/>
          <w:szCs w:val="32"/>
        </w:rPr>
        <w:t>、</w:t>
      </w:r>
      <w:r w:rsidR="00B87AB1" w:rsidRPr="000A61A8">
        <w:rPr>
          <w:rFonts w:ascii="Times New Roman" w:eastAsia="方正仿宋_GBK" w:hAnsi="Times New Roman" w:hint="eastAsia"/>
          <w:color w:val="000000"/>
          <w:sz w:val="32"/>
          <w:szCs w:val="32"/>
        </w:rPr>
        <w:t>宏盛路</w:t>
      </w:r>
      <w:r w:rsidR="000A61A8">
        <w:rPr>
          <w:rFonts w:ascii="Times New Roman" w:eastAsia="方正仿宋_GBK" w:hAnsi="Times New Roman" w:hint="eastAsia"/>
          <w:color w:val="000000"/>
          <w:sz w:val="32"/>
          <w:szCs w:val="32"/>
        </w:rPr>
        <w:t>、</w:t>
      </w:r>
      <w:r w:rsidR="00B87AB1" w:rsidRPr="000A61A8">
        <w:rPr>
          <w:rFonts w:ascii="Times New Roman" w:eastAsia="方正仿宋_GBK" w:hAnsi="Times New Roman" w:hint="eastAsia"/>
          <w:color w:val="000000"/>
          <w:sz w:val="32"/>
          <w:szCs w:val="32"/>
        </w:rPr>
        <w:t>盘桂路</w:t>
      </w:r>
      <w:r w:rsidR="000A61A8">
        <w:rPr>
          <w:rFonts w:ascii="Times New Roman" w:eastAsia="方正仿宋_GBK" w:hAnsi="Times New Roman" w:hint="eastAsia"/>
          <w:color w:val="000000"/>
          <w:sz w:val="32"/>
          <w:szCs w:val="32"/>
        </w:rPr>
        <w:t>、</w:t>
      </w:r>
      <w:r w:rsidR="00B87AB1" w:rsidRPr="000A61A8">
        <w:rPr>
          <w:rFonts w:ascii="Times New Roman" w:eastAsia="方正仿宋_GBK" w:hAnsi="Times New Roman" w:hint="eastAsia"/>
          <w:color w:val="000000"/>
          <w:sz w:val="32"/>
          <w:szCs w:val="32"/>
        </w:rPr>
        <w:t>宏滨路及其</w:t>
      </w:r>
      <w:r w:rsidR="000A61A8">
        <w:rPr>
          <w:rFonts w:ascii="Times New Roman" w:eastAsia="方正仿宋_GBK" w:hAnsi="Times New Roman" w:hint="eastAsia"/>
          <w:color w:val="000000"/>
          <w:sz w:val="32"/>
          <w:szCs w:val="32"/>
        </w:rPr>
        <w:t>围成的</w:t>
      </w:r>
      <w:r w:rsidR="00B87AB1" w:rsidRPr="000A61A8">
        <w:rPr>
          <w:rFonts w:ascii="Times New Roman" w:eastAsia="方正仿宋_GBK" w:hAnsi="Times New Roman" w:hint="eastAsia"/>
          <w:color w:val="000000"/>
          <w:sz w:val="32"/>
          <w:szCs w:val="32"/>
        </w:rPr>
        <w:t>以内道路</w:t>
      </w:r>
      <w:r w:rsidR="00B87AB1">
        <w:rPr>
          <w:rFonts w:ascii="Times New Roman" w:eastAsia="方正仿宋_GBK" w:hAnsi="Times New Roman" w:hint="eastAsia"/>
          <w:color w:val="000000"/>
          <w:sz w:val="32"/>
          <w:szCs w:val="32"/>
        </w:rPr>
        <w:t>，</w:t>
      </w:r>
      <w:r w:rsidRPr="00133ABE">
        <w:rPr>
          <w:rFonts w:ascii="Times New Roman" w:eastAsia="方正仿宋_GBK" w:hAnsi="Times New Roman"/>
          <w:color w:val="000000"/>
          <w:sz w:val="32"/>
          <w:szCs w:val="32"/>
        </w:rPr>
        <w:t>海尔路（五里店立交至水口路口）。</w:t>
      </w:r>
    </w:p>
    <w:p w:rsidR="00045FED" w:rsidRPr="00133ABE" w:rsidRDefault="00045FED" w:rsidP="00CB3FB2">
      <w:pPr>
        <w:spacing w:line="560" w:lineRule="exact"/>
        <w:ind w:firstLineChars="200" w:firstLine="640"/>
        <w:rPr>
          <w:rFonts w:ascii="Times New Roman" w:eastAsia="方正仿宋_GBK" w:hAnsi="Times New Roman"/>
          <w:color w:val="000000"/>
          <w:sz w:val="32"/>
          <w:szCs w:val="32"/>
        </w:rPr>
      </w:pPr>
      <w:r w:rsidRPr="00133ABE">
        <w:rPr>
          <w:rFonts w:ascii="Times New Roman" w:eastAsia="方正仿宋_GBK" w:hAnsi="Times New Roman"/>
          <w:b/>
          <w:color w:val="000000"/>
          <w:sz w:val="32"/>
          <w:szCs w:val="32"/>
        </w:rPr>
        <w:t>南岸区：</w:t>
      </w:r>
      <w:r w:rsidRPr="00133ABE">
        <w:rPr>
          <w:rFonts w:ascii="Times New Roman" w:eastAsia="方正仿宋_GBK" w:hAnsi="Times New Roman"/>
          <w:color w:val="000000"/>
          <w:sz w:val="32"/>
          <w:szCs w:val="32"/>
        </w:rPr>
        <w:t>茶园片区玉马路（不含）</w:t>
      </w:r>
      <w:r w:rsidRPr="00133ABE">
        <w:rPr>
          <w:rFonts w:ascii="Times New Roman" w:eastAsia="方正仿宋_GBK" w:hAnsi="Times New Roman"/>
          <w:color w:val="000000"/>
          <w:sz w:val="32"/>
          <w:szCs w:val="32"/>
        </w:rPr>
        <w:t>—</w:t>
      </w:r>
      <w:r w:rsidRPr="00133ABE">
        <w:rPr>
          <w:rFonts w:ascii="Times New Roman" w:eastAsia="方正仿宋_GBK" w:hAnsi="Times New Roman"/>
          <w:color w:val="000000"/>
          <w:sz w:val="32"/>
          <w:szCs w:val="32"/>
        </w:rPr>
        <w:t>桂雨路（香溪路至丁香路）</w:t>
      </w:r>
      <w:r w:rsidRPr="00133ABE">
        <w:rPr>
          <w:rFonts w:ascii="Times New Roman" w:eastAsia="方正仿宋_GBK" w:hAnsi="Times New Roman"/>
          <w:color w:val="000000"/>
          <w:sz w:val="32"/>
          <w:szCs w:val="32"/>
        </w:rPr>
        <w:t>—</w:t>
      </w:r>
      <w:r w:rsidRPr="00133ABE">
        <w:rPr>
          <w:rFonts w:ascii="Times New Roman" w:eastAsia="方正仿宋_GBK" w:hAnsi="Times New Roman"/>
          <w:color w:val="000000"/>
          <w:sz w:val="32"/>
          <w:szCs w:val="32"/>
        </w:rPr>
        <w:t>长生路（不含）</w:t>
      </w:r>
      <w:r w:rsidRPr="00133ABE">
        <w:rPr>
          <w:rFonts w:ascii="Times New Roman" w:eastAsia="方正仿宋_GBK" w:hAnsi="Times New Roman"/>
          <w:color w:val="000000"/>
          <w:sz w:val="32"/>
          <w:szCs w:val="32"/>
        </w:rPr>
        <w:t>—</w:t>
      </w:r>
      <w:r w:rsidRPr="00133ABE">
        <w:rPr>
          <w:rFonts w:ascii="Times New Roman" w:eastAsia="方正仿宋_GBK" w:hAnsi="Times New Roman"/>
          <w:color w:val="000000"/>
          <w:sz w:val="32"/>
          <w:szCs w:val="32"/>
        </w:rPr>
        <w:t>水云路（不含）</w:t>
      </w:r>
      <w:r w:rsidRPr="00133ABE">
        <w:rPr>
          <w:rFonts w:ascii="Times New Roman" w:eastAsia="方正仿宋_GBK" w:hAnsi="Times New Roman"/>
          <w:color w:val="000000"/>
          <w:sz w:val="32"/>
          <w:szCs w:val="32"/>
        </w:rPr>
        <w:t>—</w:t>
      </w:r>
      <w:r w:rsidRPr="00133ABE">
        <w:rPr>
          <w:rFonts w:ascii="Times New Roman" w:eastAsia="方正仿宋_GBK" w:hAnsi="Times New Roman"/>
          <w:color w:val="000000"/>
          <w:sz w:val="32"/>
          <w:szCs w:val="32"/>
        </w:rPr>
        <w:t>天文大道（不含）及其围成的以内道路，峡江路（盘龙立交至通江大道）、茶园路（南山立交至石塔立交）、南江大道。</w:t>
      </w:r>
    </w:p>
    <w:p w:rsidR="00045FED" w:rsidRPr="00133ABE" w:rsidRDefault="00045FED" w:rsidP="00CB3FB2">
      <w:pPr>
        <w:spacing w:line="560" w:lineRule="exact"/>
        <w:ind w:firstLineChars="200" w:firstLine="640"/>
        <w:rPr>
          <w:rFonts w:ascii="Times New Roman" w:eastAsia="方正仿宋_GBK" w:hAnsi="Times New Roman"/>
          <w:color w:val="000000"/>
          <w:sz w:val="32"/>
          <w:szCs w:val="32"/>
        </w:rPr>
      </w:pPr>
      <w:r w:rsidRPr="00133ABE">
        <w:rPr>
          <w:rFonts w:ascii="Times New Roman" w:eastAsia="方正仿宋_GBK" w:hAnsi="Times New Roman"/>
          <w:b/>
          <w:color w:val="000000"/>
          <w:sz w:val="32"/>
          <w:szCs w:val="32"/>
        </w:rPr>
        <w:t>巴南区：</w:t>
      </w:r>
      <w:r w:rsidRPr="00133ABE">
        <w:rPr>
          <w:rFonts w:ascii="Times New Roman" w:eastAsia="方正仿宋_GBK" w:hAnsi="Times New Roman"/>
          <w:color w:val="000000"/>
          <w:sz w:val="32"/>
          <w:szCs w:val="32"/>
        </w:rPr>
        <w:t>渝南大道</w:t>
      </w:r>
      <w:r w:rsidRPr="00133ABE">
        <w:rPr>
          <w:rFonts w:ascii="Times New Roman" w:eastAsia="方正仿宋_GBK" w:hAnsi="Times New Roman"/>
          <w:color w:val="000000"/>
          <w:sz w:val="32"/>
          <w:szCs w:val="32"/>
        </w:rPr>
        <w:t>—</w:t>
      </w:r>
      <w:r w:rsidRPr="00133ABE">
        <w:rPr>
          <w:rFonts w:ascii="Times New Roman" w:eastAsia="方正仿宋_GBK" w:hAnsi="Times New Roman"/>
          <w:color w:val="000000"/>
          <w:sz w:val="32"/>
          <w:szCs w:val="32"/>
        </w:rPr>
        <w:t>巴南大道</w:t>
      </w:r>
      <w:r w:rsidRPr="00133ABE">
        <w:rPr>
          <w:rFonts w:ascii="Times New Roman" w:eastAsia="方正仿宋_GBK" w:hAnsi="Times New Roman"/>
          <w:color w:val="000000"/>
          <w:sz w:val="32"/>
          <w:szCs w:val="32"/>
        </w:rPr>
        <w:t>—</w:t>
      </w:r>
      <w:r w:rsidRPr="00133ABE">
        <w:rPr>
          <w:rFonts w:ascii="Times New Roman" w:eastAsia="方正仿宋_GBK" w:hAnsi="Times New Roman"/>
          <w:color w:val="000000"/>
          <w:sz w:val="32"/>
          <w:szCs w:val="32"/>
        </w:rPr>
        <w:t>马王坪正街</w:t>
      </w:r>
      <w:r w:rsidRPr="00133ABE">
        <w:rPr>
          <w:rFonts w:ascii="Times New Roman" w:eastAsia="方正仿宋_GBK" w:hAnsi="Times New Roman"/>
          <w:color w:val="000000"/>
          <w:sz w:val="32"/>
          <w:szCs w:val="32"/>
        </w:rPr>
        <w:t>—</w:t>
      </w:r>
      <w:r w:rsidRPr="00133ABE">
        <w:rPr>
          <w:rFonts w:ascii="Times New Roman" w:eastAsia="方正仿宋_GBK" w:hAnsi="Times New Roman"/>
          <w:color w:val="000000"/>
          <w:sz w:val="32"/>
          <w:szCs w:val="32"/>
        </w:rPr>
        <w:t>李土路</w:t>
      </w:r>
      <w:r w:rsidRPr="00133ABE">
        <w:rPr>
          <w:rFonts w:ascii="Times New Roman" w:eastAsia="方正仿宋_GBK" w:hAnsi="Times New Roman"/>
          <w:color w:val="000000"/>
          <w:sz w:val="32"/>
          <w:szCs w:val="32"/>
        </w:rPr>
        <w:t>—</w:t>
      </w:r>
      <w:r w:rsidRPr="00133ABE">
        <w:rPr>
          <w:rFonts w:ascii="Times New Roman" w:eastAsia="方正仿宋_GBK" w:hAnsi="Times New Roman"/>
          <w:color w:val="000000"/>
          <w:sz w:val="32"/>
          <w:szCs w:val="32"/>
        </w:rPr>
        <w:t>巴滨路</w:t>
      </w:r>
      <w:r w:rsidRPr="00133ABE">
        <w:rPr>
          <w:rFonts w:ascii="Times New Roman" w:eastAsia="方正仿宋_GBK" w:hAnsi="Times New Roman"/>
          <w:color w:val="000000"/>
          <w:sz w:val="32"/>
          <w:szCs w:val="32"/>
        </w:rPr>
        <w:t>—</w:t>
      </w:r>
      <w:r w:rsidRPr="00133ABE">
        <w:rPr>
          <w:rFonts w:ascii="Times New Roman" w:eastAsia="方正仿宋_GBK" w:hAnsi="Times New Roman"/>
          <w:color w:val="000000"/>
          <w:sz w:val="32"/>
          <w:szCs w:val="32"/>
        </w:rPr>
        <w:t>箭河路（鱼胡路口至鱼洞长江大桥南桥头、云锦二路至城南画卷路口）</w:t>
      </w:r>
      <w:r w:rsidRPr="00133ABE">
        <w:rPr>
          <w:rFonts w:ascii="Times New Roman" w:eastAsia="方正仿宋_GBK" w:hAnsi="Times New Roman"/>
          <w:color w:val="000000"/>
          <w:sz w:val="32"/>
          <w:szCs w:val="32"/>
        </w:rPr>
        <w:t>—</w:t>
      </w:r>
      <w:r w:rsidRPr="00133ABE">
        <w:rPr>
          <w:rFonts w:ascii="Times New Roman" w:eastAsia="方正仿宋_GBK" w:hAnsi="Times New Roman"/>
          <w:color w:val="000000"/>
          <w:sz w:val="32"/>
          <w:szCs w:val="32"/>
        </w:rPr>
        <w:t>大江东路</w:t>
      </w:r>
      <w:r w:rsidRPr="00133ABE">
        <w:rPr>
          <w:rFonts w:ascii="Times New Roman" w:eastAsia="方正仿宋_GBK" w:hAnsi="Times New Roman"/>
          <w:color w:val="000000"/>
          <w:sz w:val="32"/>
          <w:szCs w:val="32"/>
        </w:rPr>
        <w:t>—</w:t>
      </w:r>
      <w:r w:rsidRPr="00133ABE">
        <w:rPr>
          <w:rFonts w:ascii="Times New Roman" w:eastAsia="方正仿宋_GBK" w:hAnsi="Times New Roman"/>
          <w:color w:val="000000"/>
          <w:sz w:val="32"/>
          <w:szCs w:val="32"/>
        </w:rPr>
        <w:t>大江西路</w:t>
      </w:r>
      <w:r w:rsidRPr="00133ABE">
        <w:rPr>
          <w:rFonts w:ascii="Times New Roman" w:eastAsia="方正仿宋_GBK" w:hAnsi="Times New Roman"/>
          <w:color w:val="000000"/>
          <w:sz w:val="32"/>
          <w:szCs w:val="32"/>
        </w:rPr>
        <w:t>—</w:t>
      </w:r>
      <w:r w:rsidRPr="00133ABE">
        <w:rPr>
          <w:rFonts w:ascii="Times New Roman" w:eastAsia="方正仿宋_GBK" w:hAnsi="Times New Roman"/>
          <w:color w:val="000000"/>
          <w:sz w:val="32"/>
          <w:szCs w:val="32"/>
        </w:rPr>
        <w:t>大江中大道</w:t>
      </w:r>
      <w:r w:rsidRPr="00133ABE">
        <w:rPr>
          <w:rFonts w:ascii="Times New Roman" w:eastAsia="方正仿宋_GBK" w:hAnsi="Times New Roman"/>
          <w:color w:val="000000"/>
          <w:sz w:val="32"/>
          <w:szCs w:val="32"/>
        </w:rPr>
        <w:t>—</w:t>
      </w:r>
      <w:r w:rsidRPr="00133ABE">
        <w:rPr>
          <w:rFonts w:ascii="Times New Roman" w:eastAsia="方正仿宋_GBK" w:hAnsi="Times New Roman"/>
          <w:color w:val="000000"/>
          <w:sz w:val="32"/>
          <w:szCs w:val="32"/>
        </w:rPr>
        <w:t>大江南大道及其围成的以内道路，南温泉大道（炒油场路口至长南桥）、东城大道（腊梅立交至马滩河大桥）、富城路。</w:t>
      </w:r>
    </w:p>
    <w:p w:rsidR="00045FED" w:rsidRPr="00133ABE" w:rsidRDefault="00045FED" w:rsidP="00CB3FB2">
      <w:pPr>
        <w:spacing w:line="560" w:lineRule="exact"/>
        <w:ind w:firstLineChars="200" w:firstLine="640"/>
        <w:rPr>
          <w:rFonts w:ascii="Times New Roman" w:eastAsia="方正仿宋_GBK" w:hAnsi="Times New Roman"/>
          <w:color w:val="000000"/>
          <w:sz w:val="32"/>
          <w:szCs w:val="32"/>
        </w:rPr>
      </w:pPr>
      <w:r w:rsidRPr="00133ABE">
        <w:rPr>
          <w:rFonts w:ascii="Times New Roman" w:eastAsia="方正仿宋_GBK" w:hAnsi="Times New Roman"/>
          <w:b/>
          <w:color w:val="000000"/>
          <w:sz w:val="32"/>
          <w:szCs w:val="32"/>
        </w:rPr>
        <w:t>两江新区：</w:t>
      </w:r>
      <w:r w:rsidRPr="00133ABE">
        <w:rPr>
          <w:rFonts w:ascii="Times New Roman" w:eastAsia="方正仿宋_GBK" w:hAnsi="Times New Roman"/>
          <w:color w:val="000000"/>
          <w:sz w:val="32"/>
          <w:szCs w:val="32"/>
        </w:rPr>
        <w:t>内环快速路东环立交</w:t>
      </w:r>
      <w:r w:rsidRPr="00133ABE">
        <w:rPr>
          <w:rFonts w:ascii="Times New Roman" w:eastAsia="方正仿宋_GBK" w:hAnsi="Times New Roman"/>
          <w:color w:val="000000"/>
          <w:sz w:val="32"/>
          <w:szCs w:val="32"/>
        </w:rPr>
        <w:t>—</w:t>
      </w:r>
      <w:r w:rsidRPr="00133ABE">
        <w:rPr>
          <w:rFonts w:ascii="Times New Roman" w:eastAsia="方正仿宋_GBK" w:hAnsi="Times New Roman"/>
          <w:color w:val="000000"/>
          <w:sz w:val="32"/>
          <w:szCs w:val="32"/>
        </w:rPr>
        <w:t>北环立交</w:t>
      </w:r>
      <w:r w:rsidRPr="00133ABE">
        <w:rPr>
          <w:rFonts w:ascii="Times New Roman" w:eastAsia="方正仿宋_GBK" w:hAnsi="Times New Roman"/>
          <w:color w:val="000000"/>
          <w:sz w:val="32"/>
          <w:szCs w:val="32"/>
        </w:rPr>
        <w:t>—</w:t>
      </w:r>
      <w:r w:rsidRPr="00133ABE">
        <w:rPr>
          <w:rFonts w:ascii="Times New Roman" w:eastAsia="方正仿宋_GBK" w:hAnsi="Times New Roman"/>
          <w:color w:val="000000"/>
          <w:sz w:val="32"/>
          <w:szCs w:val="32"/>
        </w:rPr>
        <w:t>兰海高速（不含）</w:t>
      </w:r>
      <w:r w:rsidRPr="00133ABE">
        <w:rPr>
          <w:rFonts w:ascii="Times New Roman" w:eastAsia="方正仿宋_GBK" w:hAnsi="Times New Roman"/>
          <w:color w:val="000000"/>
          <w:sz w:val="32"/>
          <w:szCs w:val="32"/>
        </w:rPr>
        <w:t>—</w:t>
      </w:r>
      <w:r w:rsidRPr="00133ABE">
        <w:rPr>
          <w:rFonts w:ascii="Times New Roman" w:eastAsia="方正仿宋_GBK" w:hAnsi="Times New Roman"/>
          <w:color w:val="000000"/>
          <w:sz w:val="32"/>
          <w:szCs w:val="32"/>
        </w:rPr>
        <w:t>金州大道</w:t>
      </w:r>
      <w:r w:rsidRPr="00133ABE">
        <w:rPr>
          <w:rFonts w:ascii="Times New Roman" w:eastAsia="方正仿宋_GBK" w:hAnsi="Times New Roman"/>
          <w:color w:val="000000"/>
          <w:sz w:val="32"/>
          <w:szCs w:val="32"/>
        </w:rPr>
        <w:t>—</w:t>
      </w:r>
      <w:r w:rsidRPr="00133ABE">
        <w:rPr>
          <w:rFonts w:ascii="Times New Roman" w:eastAsia="方正仿宋_GBK" w:hAnsi="Times New Roman"/>
          <w:color w:val="000000"/>
          <w:sz w:val="32"/>
          <w:szCs w:val="32"/>
        </w:rPr>
        <w:t>金山大道（不含）</w:t>
      </w:r>
      <w:r w:rsidRPr="00133ABE">
        <w:rPr>
          <w:rFonts w:ascii="Times New Roman" w:eastAsia="方正仿宋_GBK" w:hAnsi="Times New Roman"/>
          <w:color w:val="000000"/>
          <w:sz w:val="32"/>
          <w:szCs w:val="32"/>
        </w:rPr>
        <w:t>—</w:t>
      </w:r>
      <w:r w:rsidRPr="00133ABE">
        <w:rPr>
          <w:rFonts w:ascii="Times New Roman" w:eastAsia="方正仿宋_GBK" w:hAnsi="Times New Roman"/>
          <w:color w:val="000000"/>
          <w:sz w:val="32"/>
          <w:szCs w:val="32"/>
        </w:rPr>
        <w:t>金兴大道</w:t>
      </w:r>
      <w:r w:rsidRPr="00133ABE">
        <w:rPr>
          <w:rFonts w:ascii="Times New Roman" w:eastAsia="方正仿宋_GBK" w:hAnsi="Times New Roman"/>
          <w:color w:val="000000"/>
          <w:sz w:val="32"/>
          <w:szCs w:val="32"/>
        </w:rPr>
        <w:t>—</w:t>
      </w:r>
      <w:r w:rsidRPr="00133ABE">
        <w:rPr>
          <w:rFonts w:ascii="Times New Roman" w:eastAsia="方正仿宋_GBK" w:hAnsi="Times New Roman"/>
          <w:color w:val="000000"/>
          <w:sz w:val="32"/>
          <w:szCs w:val="32"/>
        </w:rPr>
        <w:t>湖云街</w:t>
      </w:r>
      <w:r w:rsidRPr="00133ABE">
        <w:rPr>
          <w:rFonts w:ascii="Times New Roman" w:eastAsia="方正仿宋_GBK" w:hAnsi="Times New Roman"/>
          <w:color w:val="000000"/>
          <w:sz w:val="32"/>
          <w:szCs w:val="32"/>
        </w:rPr>
        <w:t>—</w:t>
      </w:r>
      <w:r w:rsidRPr="00133ABE">
        <w:rPr>
          <w:rFonts w:ascii="Times New Roman" w:eastAsia="方正仿宋_GBK" w:hAnsi="Times New Roman"/>
          <w:color w:val="000000"/>
          <w:sz w:val="32"/>
          <w:szCs w:val="32"/>
        </w:rPr>
        <w:t>金童路及其围成的以内道路，金渝大道（岚峰立交至礼仁立交）、鼎新大道、博翠大道。</w:t>
      </w:r>
    </w:p>
    <w:p w:rsidR="00045FED" w:rsidRPr="00133ABE" w:rsidRDefault="00045FED" w:rsidP="00CB3FB2">
      <w:pPr>
        <w:spacing w:line="560" w:lineRule="exact"/>
        <w:ind w:firstLineChars="200" w:firstLine="640"/>
        <w:rPr>
          <w:rFonts w:ascii="Times New Roman" w:eastAsia="方正仿宋_GBK" w:hAnsi="Times New Roman"/>
          <w:color w:val="000000"/>
          <w:sz w:val="32"/>
          <w:szCs w:val="32"/>
        </w:rPr>
      </w:pPr>
      <w:r w:rsidRPr="00133ABE">
        <w:rPr>
          <w:rFonts w:ascii="Times New Roman" w:eastAsia="方正仿宋_GBK" w:hAnsi="Times New Roman"/>
          <w:b/>
          <w:color w:val="000000"/>
          <w:sz w:val="32"/>
          <w:szCs w:val="32"/>
        </w:rPr>
        <w:t>高新区：</w:t>
      </w:r>
      <w:r w:rsidRPr="00133ABE">
        <w:rPr>
          <w:rFonts w:ascii="Times New Roman" w:eastAsia="方正仿宋_GBK" w:hAnsi="Times New Roman"/>
          <w:color w:val="000000"/>
          <w:sz w:val="32"/>
          <w:szCs w:val="32"/>
        </w:rPr>
        <w:t>双碑隧道、西双大道、西永大道、曾家大道、大学城东路、大学城西路、大学城南路、大学城北路、大学城中路、纵五路、大学城南一路、大学城南二路、思贤路、高新大道（青龙咀立交至新凤大道路口）。</w:t>
      </w:r>
    </w:p>
    <w:p w:rsidR="00045FED" w:rsidRPr="00133ABE" w:rsidRDefault="00045FED" w:rsidP="00CB3FB2">
      <w:pPr>
        <w:spacing w:line="560" w:lineRule="exact"/>
        <w:ind w:firstLineChars="200" w:firstLine="640"/>
        <w:rPr>
          <w:rFonts w:ascii="Times New Roman" w:eastAsia="方正仿宋_GBK" w:hAnsi="Times New Roman"/>
          <w:color w:val="000000"/>
          <w:sz w:val="32"/>
          <w:szCs w:val="32"/>
        </w:rPr>
      </w:pPr>
      <w:r w:rsidRPr="00133ABE">
        <w:rPr>
          <w:rFonts w:ascii="Times New Roman" w:eastAsia="方正仿宋_GBK" w:hAnsi="Times New Roman"/>
          <w:b/>
          <w:color w:val="000000"/>
          <w:sz w:val="32"/>
          <w:szCs w:val="32"/>
        </w:rPr>
        <w:lastRenderedPageBreak/>
        <w:t>北碚区：</w:t>
      </w:r>
      <w:r w:rsidRPr="00133ABE">
        <w:rPr>
          <w:rFonts w:ascii="Times New Roman" w:eastAsia="方正仿宋_GBK" w:hAnsi="Times New Roman"/>
          <w:color w:val="000000"/>
          <w:sz w:val="32"/>
          <w:szCs w:val="32"/>
        </w:rPr>
        <w:t>东至新朝阳桥南桥头、西至缙云山索道转盘、南至碚青路状元小学、北至碚东大桥北桥头及其以内路段所有道路；北金路团结桥路口至龙凤大道。</w:t>
      </w:r>
    </w:p>
    <w:p w:rsidR="00045FED" w:rsidRPr="00133ABE" w:rsidRDefault="00045FED" w:rsidP="00045FED">
      <w:pPr>
        <w:spacing w:line="560" w:lineRule="exact"/>
        <w:ind w:firstLineChars="200" w:firstLine="640"/>
        <w:rPr>
          <w:rFonts w:ascii="Times New Roman" w:eastAsia="方正仿宋_GBK" w:hAnsi="Times New Roman"/>
          <w:color w:val="000000"/>
          <w:sz w:val="32"/>
          <w:szCs w:val="32"/>
        </w:rPr>
      </w:pPr>
      <w:r w:rsidRPr="00133ABE">
        <w:rPr>
          <w:rFonts w:ascii="Times New Roman" w:eastAsia="方正仿宋_GBK" w:hAnsi="Times New Roman"/>
          <w:color w:val="000000"/>
          <w:sz w:val="32"/>
          <w:szCs w:val="32"/>
        </w:rPr>
        <w:t>（二）每天</w:t>
      </w:r>
      <w:r w:rsidRPr="00133ABE">
        <w:rPr>
          <w:rFonts w:ascii="Times New Roman" w:eastAsia="方正仿宋_GBK" w:hAnsi="Times New Roman"/>
          <w:color w:val="000000"/>
          <w:sz w:val="32"/>
          <w:szCs w:val="32"/>
        </w:rPr>
        <w:t>7</w:t>
      </w:r>
      <w:r w:rsidRPr="00133ABE">
        <w:rPr>
          <w:rFonts w:ascii="Times New Roman" w:eastAsia="方正仿宋_GBK" w:hAnsi="Times New Roman"/>
          <w:color w:val="000000"/>
          <w:sz w:val="32"/>
          <w:szCs w:val="32"/>
        </w:rPr>
        <w:t>时至</w:t>
      </w:r>
      <w:r w:rsidRPr="00133ABE">
        <w:rPr>
          <w:rFonts w:ascii="Times New Roman" w:eastAsia="方正仿宋_GBK" w:hAnsi="Times New Roman"/>
          <w:color w:val="000000"/>
          <w:sz w:val="32"/>
          <w:szCs w:val="32"/>
        </w:rPr>
        <w:t>22</w:t>
      </w:r>
      <w:r w:rsidRPr="00133ABE">
        <w:rPr>
          <w:rFonts w:ascii="Times New Roman" w:eastAsia="方正仿宋_GBK" w:hAnsi="Times New Roman"/>
          <w:color w:val="000000"/>
          <w:sz w:val="32"/>
          <w:szCs w:val="32"/>
        </w:rPr>
        <w:t>时，禁止重型、中型载货汽车通行路段：一横线张家梁立交至蔡家岗立交（盛兴大道、金兴大道、嘉悦大桥、灵犀大道）</w:t>
      </w:r>
      <w:r w:rsidR="00513C73">
        <w:rPr>
          <w:rFonts w:ascii="Times New Roman" w:eastAsia="方正仿宋_GBK" w:hAnsi="Times New Roman" w:hint="eastAsia"/>
          <w:color w:val="000000"/>
          <w:sz w:val="32"/>
          <w:szCs w:val="32"/>
        </w:rPr>
        <w:t>。</w:t>
      </w:r>
    </w:p>
    <w:p w:rsidR="00045FED" w:rsidRPr="00133ABE" w:rsidRDefault="00045FED" w:rsidP="00045FED">
      <w:pPr>
        <w:spacing w:line="560" w:lineRule="exact"/>
        <w:ind w:firstLineChars="200" w:firstLine="640"/>
        <w:rPr>
          <w:rFonts w:ascii="Times New Roman" w:eastAsia="方正仿宋_GBK" w:hAnsi="Times New Roman"/>
          <w:color w:val="000000"/>
          <w:sz w:val="32"/>
          <w:szCs w:val="32"/>
        </w:rPr>
      </w:pPr>
      <w:r w:rsidRPr="00133ABE">
        <w:rPr>
          <w:rFonts w:ascii="Times New Roman" w:eastAsia="方正仿宋_GBK" w:hAnsi="Times New Roman"/>
          <w:color w:val="000000"/>
          <w:sz w:val="32"/>
          <w:szCs w:val="32"/>
        </w:rPr>
        <w:t>（三）</w:t>
      </w:r>
      <w:r w:rsidRPr="00133ABE">
        <w:rPr>
          <w:rFonts w:ascii="Times New Roman" w:eastAsia="方正仿宋_GBK" w:hAnsi="方正仿宋_GBK"/>
          <w:color w:val="000000"/>
          <w:sz w:val="32"/>
          <w:szCs w:val="32"/>
        </w:rPr>
        <w:t>工作日</w:t>
      </w:r>
      <w:r w:rsidRPr="00133ABE">
        <w:rPr>
          <w:rFonts w:ascii="Times New Roman" w:eastAsia="方正仿宋_GBK" w:hAnsi="Times New Roman"/>
          <w:color w:val="000000"/>
          <w:sz w:val="32"/>
          <w:szCs w:val="32"/>
        </w:rPr>
        <w:t>7</w:t>
      </w:r>
      <w:r w:rsidRPr="00133ABE">
        <w:rPr>
          <w:rFonts w:ascii="Times New Roman" w:eastAsia="方正仿宋_GBK" w:hAnsi="方正仿宋_GBK"/>
          <w:color w:val="000000"/>
          <w:sz w:val="32"/>
          <w:szCs w:val="32"/>
        </w:rPr>
        <w:t>时至</w:t>
      </w:r>
      <w:r w:rsidRPr="00133ABE">
        <w:rPr>
          <w:rFonts w:ascii="Times New Roman" w:eastAsia="方正仿宋_GBK" w:hAnsi="Times New Roman"/>
          <w:color w:val="000000"/>
          <w:sz w:val="32"/>
          <w:szCs w:val="32"/>
        </w:rPr>
        <w:t>9</w:t>
      </w:r>
      <w:r w:rsidRPr="00133ABE">
        <w:rPr>
          <w:rFonts w:ascii="Times New Roman" w:eastAsia="方正仿宋_GBK" w:hAnsi="方正仿宋_GBK"/>
          <w:color w:val="000000"/>
          <w:sz w:val="32"/>
          <w:szCs w:val="32"/>
        </w:rPr>
        <w:t>时</w:t>
      </w:r>
      <w:r w:rsidRPr="00133ABE">
        <w:rPr>
          <w:rFonts w:ascii="Times New Roman" w:eastAsia="方正仿宋_GBK" w:hAnsi="Times New Roman"/>
          <w:color w:val="000000"/>
          <w:sz w:val="32"/>
          <w:szCs w:val="32"/>
        </w:rPr>
        <w:t>30</w:t>
      </w:r>
      <w:r w:rsidRPr="00133ABE">
        <w:rPr>
          <w:rFonts w:ascii="Times New Roman" w:eastAsia="方正仿宋_GBK" w:hAnsi="方正仿宋_GBK"/>
          <w:color w:val="000000"/>
          <w:sz w:val="32"/>
          <w:szCs w:val="32"/>
        </w:rPr>
        <w:t>分、</w:t>
      </w:r>
      <w:r w:rsidRPr="00133ABE">
        <w:rPr>
          <w:rFonts w:ascii="Times New Roman" w:eastAsia="方正仿宋_GBK" w:hAnsi="Times New Roman"/>
          <w:color w:val="000000"/>
          <w:sz w:val="32"/>
          <w:szCs w:val="32"/>
        </w:rPr>
        <w:t>16</w:t>
      </w:r>
      <w:r w:rsidRPr="00133ABE">
        <w:rPr>
          <w:rFonts w:ascii="Times New Roman" w:eastAsia="方正仿宋_GBK" w:hAnsi="方正仿宋_GBK"/>
          <w:color w:val="000000"/>
          <w:sz w:val="32"/>
          <w:szCs w:val="32"/>
        </w:rPr>
        <w:t>时</w:t>
      </w:r>
      <w:r w:rsidRPr="00133ABE">
        <w:rPr>
          <w:rFonts w:ascii="Times New Roman" w:eastAsia="方正仿宋_GBK" w:hAnsi="Times New Roman"/>
          <w:color w:val="000000"/>
          <w:sz w:val="32"/>
          <w:szCs w:val="32"/>
        </w:rPr>
        <w:t>30</w:t>
      </w:r>
      <w:r w:rsidRPr="00133ABE">
        <w:rPr>
          <w:rFonts w:ascii="Times New Roman" w:eastAsia="方正仿宋_GBK" w:hAnsi="方正仿宋_GBK"/>
          <w:color w:val="000000"/>
          <w:sz w:val="32"/>
          <w:szCs w:val="32"/>
        </w:rPr>
        <w:t>分至</w:t>
      </w:r>
      <w:r w:rsidRPr="00133ABE">
        <w:rPr>
          <w:rFonts w:ascii="Times New Roman" w:eastAsia="方正仿宋_GBK" w:hAnsi="Times New Roman"/>
          <w:color w:val="000000"/>
          <w:sz w:val="32"/>
          <w:szCs w:val="32"/>
        </w:rPr>
        <w:t>19</w:t>
      </w:r>
      <w:r w:rsidRPr="00133ABE">
        <w:rPr>
          <w:rFonts w:ascii="Times New Roman" w:eastAsia="方正仿宋_GBK" w:hAnsi="方正仿宋_GBK"/>
          <w:color w:val="000000"/>
          <w:sz w:val="32"/>
          <w:szCs w:val="32"/>
        </w:rPr>
        <w:t>时</w:t>
      </w:r>
      <w:r w:rsidRPr="00133ABE">
        <w:rPr>
          <w:rFonts w:ascii="Times New Roman" w:eastAsia="方正仿宋_GBK" w:hAnsi="Times New Roman"/>
          <w:color w:val="000000"/>
          <w:sz w:val="32"/>
          <w:szCs w:val="32"/>
        </w:rPr>
        <w:t>30</w:t>
      </w:r>
      <w:r w:rsidRPr="00133ABE">
        <w:rPr>
          <w:rFonts w:ascii="Times New Roman" w:eastAsia="方正仿宋_GBK" w:hAnsi="方正仿宋_GBK"/>
          <w:color w:val="000000"/>
          <w:sz w:val="32"/>
          <w:szCs w:val="32"/>
        </w:rPr>
        <w:t>分；双休日及法定节假日</w:t>
      </w:r>
      <w:r w:rsidRPr="00133ABE">
        <w:rPr>
          <w:rFonts w:ascii="Times New Roman" w:eastAsia="方正仿宋_GBK" w:hAnsi="Times New Roman"/>
          <w:color w:val="000000"/>
          <w:sz w:val="32"/>
          <w:szCs w:val="32"/>
        </w:rPr>
        <w:t>10</w:t>
      </w:r>
      <w:r w:rsidRPr="00133ABE">
        <w:rPr>
          <w:rFonts w:ascii="Times New Roman" w:eastAsia="方正仿宋_GBK" w:hAnsi="方正仿宋_GBK"/>
          <w:color w:val="000000"/>
          <w:sz w:val="32"/>
          <w:szCs w:val="32"/>
        </w:rPr>
        <w:t>时至</w:t>
      </w:r>
      <w:r w:rsidRPr="00133ABE">
        <w:rPr>
          <w:rFonts w:ascii="Times New Roman" w:eastAsia="方正仿宋_GBK" w:hAnsi="Times New Roman"/>
          <w:color w:val="000000"/>
          <w:sz w:val="32"/>
          <w:szCs w:val="32"/>
        </w:rPr>
        <w:t>12</w:t>
      </w:r>
      <w:r w:rsidRPr="00133ABE">
        <w:rPr>
          <w:rFonts w:ascii="Times New Roman" w:eastAsia="方正仿宋_GBK" w:hAnsi="方正仿宋_GBK"/>
          <w:color w:val="000000"/>
          <w:sz w:val="32"/>
          <w:szCs w:val="32"/>
        </w:rPr>
        <w:t>时、</w:t>
      </w:r>
      <w:r w:rsidRPr="00133ABE">
        <w:rPr>
          <w:rFonts w:ascii="Times New Roman" w:eastAsia="方正仿宋_GBK" w:hAnsi="Times New Roman"/>
          <w:color w:val="000000"/>
          <w:sz w:val="32"/>
          <w:szCs w:val="32"/>
        </w:rPr>
        <w:t>16</w:t>
      </w:r>
      <w:r w:rsidRPr="00133ABE">
        <w:rPr>
          <w:rFonts w:ascii="Times New Roman" w:eastAsia="方正仿宋_GBK" w:hAnsi="方正仿宋_GBK"/>
          <w:color w:val="000000"/>
          <w:sz w:val="32"/>
          <w:szCs w:val="32"/>
        </w:rPr>
        <w:t>时至</w:t>
      </w:r>
      <w:r w:rsidRPr="00133ABE">
        <w:rPr>
          <w:rFonts w:ascii="Times New Roman" w:eastAsia="方正仿宋_GBK" w:hAnsi="Times New Roman"/>
          <w:color w:val="000000"/>
          <w:sz w:val="32"/>
          <w:szCs w:val="32"/>
        </w:rPr>
        <w:t>19</w:t>
      </w:r>
      <w:r w:rsidRPr="00133ABE">
        <w:rPr>
          <w:rFonts w:ascii="Times New Roman" w:eastAsia="方正仿宋_GBK" w:hAnsi="方正仿宋_GBK"/>
          <w:color w:val="000000"/>
          <w:sz w:val="32"/>
          <w:szCs w:val="32"/>
        </w:rPr>
        <w:t>时</w:t>
      </w:r>
      <w:r w:rsidRPr="00133ABE">
        <w:rPr>
          <w:rFonts w:ascii="Times New Roman" w:eastAsia="方正仿宋_GBK" w:hAnsi="Times New Roman"/>
          <w:color w:val="000000"/>
          <w:sz w:val="32"/>
          <w:szCs w:val="32"/>
        </w:rPr>
        <w:t>30</w:t>
      </w:r>
      <w:r w:rsidRPr="00133ABE">
        <w:rPr>
          <w:rFonts w:ascii="Times New Roman" w:eastAsia="方正仿宋_GBK" w:hAnsi="方正仿宋_GBK"/>
          <w:color w:val="000000"/>
          <w:sz w:val="32"/>
          <w:szCs w:val="32"/>
        </w:rPr>
        <w:t>分，禁止载货汽车驶入以下路段：</w:t>
      </w:r>
    </w:p>
    <w:p w:rsidR="00045FED" w:rsidRPr="00133ABE" w:rsidRDefault="00045FED" w:rsidP="00CB3FB2">
      <w:pPr>
        <w:spacing w:line="560" w:lineRule="exact"/>
        <w:ind w:firstLineChars="200" w:firstLine="640"/>
        <w:rPr>
          <w:rFonts w:ascii="Times New Roman" w:eastAsia="方正仿宋_GBK" w:hAnsi="Times New Roman"/>
          <w:color w:val="000000"/>
          <w:sz w:val="32"/>
          <w:szCs w:val="32"/>
        </w:rPr>
      </w:pPr>
      <w:r w:rsidRPr="00133ABE">
        <w:rPr>
          <w:rFonts w:ascii="Times New Roman" w:eastAsia="方正仿宋_GBK" w:hAnsi="方正仿宋_GBK"/>
          <w:b/>
          <w:color w:val="000000"/>
          <w:sz w:val="32"/>
          <w:szCs w:val="32"/>
        </w:rPr>
        <w:t>渝北区：</w:t>
      </w:r>
      <w:r w:rsidRPr="00133ABE">
        <w:rPr>
          <w:rFonts w:ascii="Times New Roman" w:eastAsia="方正仿宋_GBK" w:hAnsi="方正仿宋_GBK"/>
          <w:color w:val="000000"/>
          <w:sz w:val="32"/>
          <w:szCs w:val="32"/>
        </w:rPr>
        <w:t>白杨沟立交至青岗坪立交（何白路、上果路、上湾路、食品城大道）；</w:t>
      </w:r>
      <w:r w:rsidRPr="00133ABE">
        <w:rPr>
          <w:rFonts w:ascii="Times New Roman" w:eastAsia="方正仿宋_GBK" w:hAnsi="Times New Roman"/>
          <w:color w:val="000000"/>
          <w:sz w:val="32"/>
          <w:szCs w:val="32"/>
        </w:rPr>
        <w:t>金山大道（重光立交至赵家溪立交）</w:t>
      </w:r>
      <w:r w:rsidR="004C27AD">
        <w:rPr>
          <w:rFonts w:ascii="Times New Roman" w:eastAsia="方正仿宋_GBK" w:hAnsi="Times New Roman" w:hint="eastAsia"/>
          <w:color w:val="000000"/>
          <w:sz w:val="32"/>
          <w:szCs w:val="32"/>
        </w:rPr>
        <w:t>。</w:t>
      </w:r>
    </w:p>
    <w:p w:rsidR="00045FED" w:rsidRPr="00133ABE" w:rsidRDefault="00045FED" w:rsidP="00045FED">
      <w:pPr>
        <w:spacing w:line="560" w:lineRule="exact"/>
        <w:ind w:firstLineChars="200" w:firstLine="640"/>
        <w:rPr>
          <w:rFonts w:ascii="Times New Roman" w:eastAsia="方正仿宋_GBK" w:hAnsi="Times New Roman"/>
          <w:color w:val="000000"/>
          <w:sz w:val="32"/>
          <w:szCs w:val="32"/>
        </w:rPr>
      </w:pPr>
      <w:r w:rsidRPr="00133ABE">
        <w:rPr>
          <w:rFonts w:ascii="Times New Roman" w:eastAsia="方正仿宋_GBK" w:hAnsi="方正仿宋_GBK"/>
          <w:color w:val="000000"/>
          <w:sz w:val="32"/>
          <w:szCs w:val="32"/>
        </w:rPr>
        <w:t>（四）</w:t>
      </w:r>
      <w:r w:rsidRPr="00133ABE">
        <w:rPr>
          <w:rFonts w:ascii="Times New Roman" w:eastAsia="方正仿宋_GBK" w:hAnsi="Times New Roman"/>
          <w:color w:val="000000"/>
          <w:kern w:val="0"/>
          <w:sz w:val="32"/>
          <w:szCs w:val="32"/>
        </w:rPr>
        <w:t>双休日及法定节假日</w:t>
      </w:r>
      <w:r w:rsidRPr="00133ABE">
        <w:rPr>
          <w:rFonts w:ascii="Times New Roman" w:eastAsia="方正仿宋_GBK" w:hAnsi="Times New Roman"/>
          <w:color w:val="000000"/>
          <w:kern w:val="0"/>
          <w:sz w:val="32"/>
          <w:szCs w:val="32"/>
        </w:rPr>
        <w:t>7</w:t>
      </w:r>
      <w:r w:rsidRPr="00133ABE">
        <w:rPr>
          <w:rFonts w:ascii="Times New Roman" w:eastAsia="方正仿宋_GBK" w:hAnsi="Times New Roman"/>
          <w:color w:val="000000"/>
          <w:kern w:val="0"/>
          <w:sz w:val="32"/>
          <w:szCs w:val="32"/>
        </w:rPr>
        <w:t>时至</w:t>
      </w:r>
      <w:r w:rsidRPr="00133ABE">
        <w:rPr>
          <w:rFonts w:ascii="Times New Roman" w:eastAsia="方正仿宋_GBK" w:hAnsi="Times New Roman"/>
          <w:color w:val="000000"/>
          <w:kern w:val="0"/>
          <w:sz w:val="32"/>
          <w:szCs w:val="32"/>
        </w:rPr>
        <w:t>22</w:t>
      </w:r>
      <w:r w:rsidRPr="00133ABE">
        <w:rPr>
          <w:rFonts w:ascii="Times New Roman" w:eastAsia="方正仿宋_GBK" w:hAnsi="Times New Roman"/>
          <w:color w:val="000000"/>
          <w:kern w:val="0"/>
          <w:sz w:val="32"/>
          <w:szCs w:val="32"/>
        </w:rPr>
        <w:t>时禁止载货汽车通行路段：</w:t>
      </w:r>
      <w:r w:rsidRPr="00727248">
        <w:rPr>
          <w:rFonts w:ascii="Times New Roman" w:eastAsia="方正仿宋_GBK" w:hAnsi="Times New Roman"/>
          <w:b/>
          <w:color w:val="000000"/>
          <w:sz w:val="32"/>
          <w:szCs w:val="32"/>
        </w:rPr>
        <w:t>北碚区</w:t>
      </w:r>
      <w:r w:rsidRPr="00133ABE">
        <w:rPr>
          <w:rFonts w:ascii="Times New Roman" w:eastAsia="方正仿宋_GBK" w:hAnsi="Times New Roman"/>
          <w:color w:val="000000"/>
          <w:sz w:val="32"/>
          <w:szCs w:val="32"/>
        </w:rPr>
        <w:t>北泉路（</w:t>
      </w:r>
      <w:r w:rsidR="00510DAC">
        <w:rPr>
          <w:rFonts w:ascii="Times New Roman" w:eastAsia="方正仿宋_GBK" w:hAnsi="Times New Roman" w:hint="eastAsia"/>
          <w:color w:val="000000"/>
          <w:sz w:val="32"/>
          <w:szCs w:val="32"/>
        </w:rPr>
        <w:t>原</w:t>
      </w:r>
      <w:r w:rsidRPr="00133ABE">
        <w:rPr>
          <w:rFonts w:ascii="Times New Roman" w:eastAsia="方正仿宋_GBK" w:hAnsi="Times New Roman"/>
          <w:color w:val="000000"/>
          <w:sz w:val="32"/>
          <w:szCs w:val="32"/>
        </w:rPr>
        <w:t>路灯管理处至澄江大桥南桥头）、温泉路（国道</w:t>
      </w:r>
      <w:r w:rsidRPr="00133ABE">
        <w:rPr>
          <w:rFonts w:ascii="Times New Roman" w:eastAsia="方正仿宋_GBK" w:hAnsi="Times New Roman"/>
          <w:color w:val="000000"/>
          <w:sz w:val="32"/>
          <w:szCs w:val="32"/>
        </w:rPr>
        <w:t>212</w:t>
      </w:r>
      <w:r w:rsidRPr="00133ABE">
        <w:rPr>
          <w:rFonts w:ascii="Times New Roman" w:eastAsia="方正仿宋_GBK" w:hAnsi="Times New Roman"/>
          <w:color w:val="000000"/>
          <w:sz w:val="32"/>
          <w:szCs w:val="32"/>
        </w:rPr>
        <w:t>线运河入口广场至缙云大众温泉）。</w:t>
      </w:r>
    </w:p>
    <w:p w:rsidR="00045FED" w:rsidRPr="00133ABE" w:rsidRDefault="00045FED" w:rsidP="00045FED">
      <w:pPr>
        <w:spacing w:line="560" w:lineRule="exact"/>
        <w:ind w:firstLineChars="200" w:firstLine="640"/>
        <w:rPr>
          <w:rFonts w:ascii="Times New Roman" w:eastAsia="方正仿宋_GBK" w:hAnsi="Times New Roman"/>
          <w:color w:val="000000"/>
          <w:sz w:val="32"/>
          <w:szCs w:val="32"/>
        </w:rPr>
      </w:pPr>
      <w:r w:rsidRPr="00133ABE">
        <w:rPr>
          <w:rFonts w:ascii="Times New Roman" w:eastAsia="方正仿宋_GBK" w:hAnsi="Times New Roman"/>
          <w:color w:val="000000"/>
          <w:sz w:val="32"/>
          <w:szCs w:val="32"/>
        </w:rPr>
        <w:t>（五）每天</w:t>
      </w:r>
      <w:r w:rsidRPr="00133ABE">
        <w:rPr>
          <w:rFonts w:ascii="Times New Roman" w:eastAsia="方正仿宋_GBK" w:hAnsi="Times New Roman"/>
          <w:color w:val="000000"/>
          <w:sz w:val="32"/>
          <w:szCs w:val="32"/>
        </w:rPr>
        <w:t>7</w:t>
      </w:r>
      <w:r w:rsidRPr="00133ABE">
        <w:rPr>
          <w:rFonts w:ascii="Times New Roman" w:eastAsia="方正仿宋_GBK" w:hAnsi="Times New Roman"/>
          <w:color w:val="000000"/>
          <w:sz w:val="32"/>
          <w:szCs w:val="32"/>
        </w:rPr>
        <w:t>时至次日凌晨</w:t>
      </w:r>
      <w:r w:rsidRPr="00133ABE">
        <w:rPr>
          <w:rFonts w:ascii="Times New Roman" w:eastAsia="方正仿宋_GBK" w:hAnsi="Times New Roman"/>
          <w:color w:val="000000"/>
          <w:sz w:val="32"/>
          <w:szCs w:val="32"/>
        </w:rPr>
        <w:t>1</w:t>
      </w:r>
      <w:r w:rsidRPr="00133ABE">
        <w:rPr>
          <w:rFonts w:ascii="Times New Roman" w:eastAsia="方正仿宋_GBK" w:hAnsi="Times New Roman"/>
          <w:color w:val="000000"/>
          <w:sz w:val="32"/>
          <w:szCs w:val="32"/>
        </w:rPr>
        <w:t>时，禁止载货汽车通行嘉滨路</w:t>
      </w:r>
      <w:r w:rsidRPr="00133ABE">
        <w:rPr>
          <w:rFonts w:ascii="Times New Roman" w:eastAsia="方正仿宋_GBK" w:hAnsi="方正仿宋_GBK"/>
          <w:color w:val="000000"/>
          <w:sz w:val="32"/>
          <w:szCs w:val="32"/>
        </w:rPr>
        <w:t>洪崖洞段（接圣街路口至大溪沟路口）；针对我市城区其他网红景点，公安机关交通管理部门将根据景点周边道路交通流量情况视情采取临时货车限行管控措施。</w:t>
      </w:r>
    </w:p>
    <w:p w:rsidR="00045FED" w:rsidRPr="00133ABE" w:rsidRDefault="00045FED" w:rsidP="00045FED">
      <w:pPr>
        <w:spacing w:line="560" w:lineRule="exact"/>
        <w:ind w:firstLineChars="200" w:firstLine="640"/>
        <w:rPr>
          <w:rFonts w:ascii="Times New Roman" w:eastAsia="方正仿宋_GBK" w:hAnsi="Times New Roman"/>
          <w:color w:val="000000"/>
          <w:kern w:val="0"/>
          <w:sz w:val="32"/>
          <w:szCs w:val="32"/>
        </w:rPr>
      </w:pPr>
      <w:r w:rsidRPr="00133ABE">
        <w:rPr>
          <w:rFonts w:ascii="Times New Roman" w:eastAsia="方正仿宋_GBK" w:hAnsi="Times New Roman"/>
          <w:color w:val="000000"/>
          <w:sz w:val="32"/>
          <w:szCs w:val="32"/>
        </w:rPr>
        <w:t>（六）</w:t>
      </w:r>
      <w:r w:rsidRPr="00133ABE">
        <w:rPr>
          <w:rFonts w:ascii="Times New Roman" w:eastAsia="方正仿宋_GBK" w:hAnsi="Times New Roman"/>
          <w:color w:val="000000"/>
          <w:kern w:val="0"/>
          <w:sz w:val="32"/>
          <w:szCs w:val="32"/>
        </w:rPr>
        <w:t>全天禁止载货汽车通行路段：渝都大道（</w:t>
      </w:r>
      <w:r w:rsidR="00763252" w:rsidRPr="00133ABE">
        <w:rPr>
          <w:rFonts w:ascii="Times New Roman" w:eastAsia="方正仿宋_GBK" w:hAnsi="Times New Roman"/>
          <w:color w:val="000000"/>
          <w:sz w:val="32"/>
          <w:szCs w:val="32"/>
        </w:rPr>
        <w:t>人和立交至双凤桥立交</w:t>
      </w:r>
      <w:r w:rsidRPr="00133ABE">
        <w:rPr>
          <w:rFonts w:ascii="Times New Roman" w:eastAsia="方正仿宋_GBK" w:hAnsi="Times New Roman"/>
          <w:color w:val="000000"/>
          <w:kern w:val="0"/>
          <w:sz w:val="32"/>
          <w:szCs w:val="32"/>
        </w:rPr>
        <w:t>）、渝航大道</w:t>
      </w:r>
      <w:r w:rsidR="004A57AC">
        <w:rPr>
          <w:rFonts w:ascii="Times New Roman" w:eastAsia="方正仿宋_GBK" w:hAnsi="Times New Roman" w:hint="eastAsia"/>
          <w:color w:val="000000"/>
          <w:kern w:val="0"/>
          <w:sz w:val="32"/>
          <w:szCs w:val="32"/>
        </w:rPr>
        <w:t>、曾家岩大桥</w:t>
      </w:r>
      <w:r w:rsidR="00021B47">
        <w:rPr>
          <w:rFonts w:ascii="Times New Roman" w:eastAsia="方正仿宋_GBK" w:hAnsi="Times New Roman" w:hint="eastAsia"/>
          <w:color w:val="000000"/>
          <w:kern w:val="0"/>
          <w:sz w:val="32"/>
          <w:szCs w:val="32"/>
        </w:rPr>
        <w:t>、</w:t>
      </w:r>
      <w:r w:rsidR="00021B47" w:rsidRPr="00133ABE">
        <w:rPr>
          <w:rFonts w:ascii="Times New Roman" w:eastAsia="方正仿宋_GBK" w:hAnsi="Times New Roman"/>
          <w:b/>
          <w:color w:val="000000"/>
          <w:kern w:val="0"/>
          <w:sz w:val="32"/>
          <w:szCs w:val="32"/>
        </w:rPr>
        <w:t>南岸区</w:t>
      </w:r>
      <w:r w:rsidR="00021B47" w:rsidRPr="00133ABE">
        <w:rPr>
          <w:rFonts w:ascii="Times New Roman" w:eastAsia="方正仿宋_GBK" w:hAnsi="Times New Roman"/>
          <w:color w:val="000000"/>
          <w:kern w:val="0"/>
          <w:sz w:val="32"/>
          <w:szCs w:val="32"/>
        </w:rPr>
        <w:t>龙黄路（南山立交至崇文路二外路口段）</w:t>
      </w:r>
      <w:r w:rsidR="00021B47">
        <w:rPr>
          <w:rFonts w:ascii="Times New Roman" w:eastAsia="方正仿宋_GBK" w:hAnsi="Times New Roman" w:hint="eastAsia"/>
          <w:color w:val="000000"/>
          <w:kern w:val="0"/>
          <w:sz w:val="32"/>
          <w:szCs w:val="32"/>
        </w:rPr>
        <w:t>。</w:t>
      </w:r>
    </w:p>
    <w:p w:rsidR="00045FED" w:rsidRPr="00133ABE" w:rsidRDefault="00045FED" w:rsidP="00045FED">
      <w:pPr>
        <w:spacing w:line="560" w:lineRule="exact"/>
        <w:ind w:firstLineChars="200" w:firstLine="640"/>
        <w:rPr>
          <w:rFonts w:ascii="Times New Roman" w:eastAsia="方正仿宋_GBK" w:hAnsi="Times New Roman"/>
          <w:color w:val="000000"/>
          <w:kern w:val="0"/>
          <w:sz w:val="32"/>
          <w:szCs w:val="32"/>
        </w:rPr>
      </w:pPr>
      <w:r w:rsidRPr="00133ABE">
        <w:rPr>
          <w:rFonts w:ascii="Times New Roman" w:eastAsia="方正仿宋_GBK" w:hAnsi="Times New Roman"/>
          <w:color w:val="000000"/>
          <w:kern w:val="0"/>
          <w:sz w:val="32"/>
          <w:szCs w:val="32"/>
        </w:rPr>
        <w:t>全天禁止重型、中型载货汽车（黄牌照货车）通行路段：</w:t>
      </w:r>
      <w:r w:rsidRPr="00133ABE">
        <w:rPr>
          <w:rFonts w:ascii="Times New Roman" w:eastAsia="方正仿宋_GBK" w:hAnsi="Times New Roman"/>
          <w:b/>
          <w:color w:val="000000"/>
          <w:kern w:val="0"/>
          <w:sz w:val="32"/>
          <w:szCs w:val="32"/>
        </w:rPr>
        <w:t>渝</w:t>
      </w:r>
      <w:r w:rsidRPr="00133ABE">
        <w:rPr>
          <w:rFonts w:ascii="Times New Roman" w:eastAsia="方正仿宋_GBK" w:hAnsi="Times New Roman"/>
          <w:b/>
          <w:color w:val="000000"/>
          <w:kern w:val="0"/>
          <w:sz w:val="32"/>
          <w:szCs w:val="32"/>
        </w:rPr>
        <w:lastRenderedPageBreak/>
        <w:t>北区</w:t>
      </w:r>
      <w:r w:rsidR="009A67F7">
        <w:rPr>
          <w:rFonts w:ascii="Times New Roman" w:eastAsia="方正仿宋_GBK" w:hAnsi="Times New Roman"/>
          <w:color w:val="000000"/>
          <w:kern w:val="0"/>
          <w:sz w:val="32"/>
          <w:szCs w:val="32"/>
        </w:rPr>
        <w:t>双湖路（</w:t>
      </w:r>
      <w:r w:rsidR="009A67F7" w:rsidRPr="00186D1A">
        <w:rPr>
          <w:rFonts w:ascii="Times New Roman" w:eastAsia="方正仿宋_GBK" w:hAnsi="Times New Roman"/>
          <w:color w:val="000000"/>
          <w:kern w:val="0"/>
          <w:sz w:val="32"/>
          <w:szCs w:val="32"/>
        </w:rPr>
        <w:t>黄</w:t>
      </w:r>
      <w:r w:rsidR="009A67F7" w:rsidRPr="00186D1A">
        <w:rPr>
          <w:rFonts w:ascii="Times New Roman" w:eastAsia="方正仿宋_GBK" w:hAnsi="Times New Roman" w:hint="eastAsia"/>
          <w:color w:val="000000"/>
          <w:kern w:val="0"/>
          <w:sz w:val="32"/>
          <w:szCs w:val="32"/>
        </w:rPr>
        <w:t>桷</w:t>
      </w:r>
      <w:r w:rsidR="009A67F7" w:rsidRPr="00186D1A">
        <w:rPr>
          <w:rFonts w:ascii="Times New Roman" w:eastAsia="方正仿宋_GBK" w:hAnsi="Times New Roman"/>
          <w:color w:val="000000"/>
          <w:kern w:val="0"/>
          <w:sz w:val="32"/>
          <w:szCs w:val="32"/>
        </w:rPr>
        <w:t>坪</w:t>
      </w:r>
      <w:r w:rsidR="009A67F7">
        <w:rPr>
          <w:rFonts w:ascii="Times New Roman" w:eastAsia="方正仿宋_GBK" w:hAnsi="Times New Roman"/>
          <w:color w:val="000000"/>
          <w:kern w:val="0"/>
          <w:sz w:val="32"/>
          <w:szCs w:val="32"/>
        </w:rPr>
        <w:t>公园路口至圣湖天域路口）</w:t>
      </w:r>
      <w:r w:rsidR="009A67F7">
        <w:rPr>
          <w:rFonts w:ascii="Times New Roman" w:eastAsia="方正仿宋_GBK" w:hAnsi="Times New Roman" w:hint="eastAsia"/>
          <w:color w:val="000000"/>
          <w:kern w:val="0"/>
          <w:sz w:val="32"/>
          <w:szCs w:val="32"/>
        </w:rPr>
        <w:t>、</w:t>
      </w:r>
      <w:r w:rsidR="009A67F7" w:rsidRPr="00186D1A">
        <w:rPr>
          <w:rFonts w:ascii="Times New Roman" w:eastAsia="方正仿宋_GBK" w:hAnsi="Times New Roman" w:hint="eastAsia"/>
          <w:color w:val="000000"/>
          <w:kern w:val="0"/>
          <w:sz w:val="32"/>
          <w:szCs w:val="32"/>
        </w:rPr>
        <w:t>新草统路（草坪互通十字路口至统景转盘）</w:t>
      </w:r>
      <w:r w:rsidRPr="00133ABE">
        <w:rPr>
          <w:rFonts w:ascii="Times New Roman" w:eastAsia="方正仿宋_GBK" w:hAnsi="Times New Roman"/>
          <w:color w:val="000000"/>
          <w:kern w:val="0"/>
          <w:sz w:val="32"/>
          <w:szCs w:val="32"/>
        </w:rPr>
        <w:t>；</w:t>
      </w:r>
      <w:r w:rsidRPr="00133ABE">
        <w:rPr>
          <w:rFonts w:ascii="Times New Roman" w:eastAsia="方正仿宋_GBK" w:hAnsi="Times New Roman"/>
          <w:b/>
          <w:color w:val="000000"/>
          <w:kern w:val="0"/>
          <w:sz w:val="32"/>
          <w:szCs w:val="32"/>
        </w:rPr>
        <w:t>两江新区</w:t>
      </w:r>
      <w:r w:rsidRPr="00133ABE">
        <w:rPr>
          <w:rFonts w:ascii="Times New Roman" w:eastAsia="方正仿宋_GBK" w:hAnsi="Times New Roman"/>
          <w:color w:val="000000"/>
          <w:kern w:val="0"/>
          <w:sz w:val="32"/>
          <w:szCs w:val="32"/>
        </w:rPr>
        <w:t>金渝大道（加工区路口至岚峰立交）、金开大道（翠云立交至天山大道路口）、湖云街（陡溪立交至金童路路口）、金童路（金福路路口至湖云街路口）、龙健路、龙宁路、棕榈泉支路</w:t>
      </w:r>
      <w:r w:rsidR="00EB21A0">
        <w:rPr>
          <w:rFonts w:ascii="Times New Roman" w:eastAsia="方正仿宋_GBK" w:hAnsi="Times New Roman" w:hint="eastAsia"/>
          <w:color w:val="000000"/>
          <w:kern w:val="0"/>
          <w:sz w:val="32"/>
          <w:szCs w:val="32"/>
        </w:rPr>
        <w:t>、</w:t>
      </w:r>
      <w:r w:rsidR="00EB21A0" w:rsidRPr="00EB21A0">
        <w:rPr>
          <w:rFonts w:ascii="Times New Roman" w:eastAsia="方正仿宋_GBK" w:hAnsi="Times New Roman" w:hint="eastAsia"/>
          <w:color w:val="000000"/>
          <w:kern w:val="0"/>
          <w:sz w:val="32"/>
          <w:szCs w:val="32"/>
        </w:rPr>
        <w:t>恒福路、玥湖路、金桂路</w:t>
      </w:r>
      <w:r w:rsidR="00B260CE">
        <w:rPr>
          <w:rFonts w:ascii="Times New Roman" w:eastAsia="方正仿宋_GBK" w:hAnsi="Times New Roman" w:hint="eastAsia"/>
          <w:color w:val="000000"/>
          <w:kern w:val="0"/>
          <w:sz w:val="32"/>
          <w:szCs w:val="32"/>
        </w:rPr>
        <w:t>、</w:t>
      </w:r>
      <w:r w:rsidR="00B260CE" w:rsidRPr="00B260CE">
        <w:rPr>
          <w:rFonts w:ascii="Times New Roman" w:eastAsia="方正仿宋_GBK" w:hAnsi="Times New Roman" w:hint="eastAsia"/>
          <w:color w:val="000000"/>
          <w:kern w:val="0"/>
          <w:sz w:val="32"/>
          <w:szCs w:val="32"/>
        </w:rPr>
        <w:t>怡景路、嘉吉路、礼勤路</w:t>
      </w:r>
      <w:r w:rsidRPr="00133ABE">
        <w:rPr>
          <w:rFonts w:ascii="Times New Roman" w:eastAsia="方正仿宋_GBK" w:hAnsi="Times New Roman"/>
          <w:color w:val="000000"/>
          <w:kern w:val="0"/>
          <w:sz w:val="32"/>
          <w:szCs w:val="32"/>
        </w:rPr>
        <w:t>；</w:t>
      </w:r>
      <w:r w:rsidRPr="00133ABE">
        <w:rPr>
          <w:rFonts w:ascii="Times New Roman" w:eastAsia="方正仿宋_GBK" w:hAnsi="Times New Roman"/>
          <w:b/>
          <w:color w:val="000000"/>
          <w:kern w:val="0"/>
          <w:sz w:val="32"/>
          <w:szCs w:val="32"/>
        </w:rPr>
        <w:t>沙坪坝区</w:t>
      </w:r>
      <w:r w:rsidRPr="00133ABE">
        <w:rPr>
          <w:rFonts w:ascii="Times New Roman" w:eastAsia="方正仿宋_GBK" w:hAnsi="Times New Roman"/>
          <w:color w:val="000000"/>
          <w:kern w:val="0"/>
          <w:sz w:val="32"/>
          <w:szCs w:val="32"/>
        </w:rPr>
        <w:t>梨高路、天马路下行（马家岩至天星桥方向）</w:t>
      </w:r>
      <w:r w:rsidR="00C92FDD">
        <w:rPr>
          <w:rFonts w:ascii="Times New Roman" w:eastAsia="方正仿宋_GBK" w:hAnsi="Times New Roman" w:hint="eastAsia"/>
          <w:color w:val="000000"/>
          <w:kern w:val="0"/>
          <w:sz w:val="32"/>
          <w:szCs w:val="32"/>
        </w:rPr>
        <w:t>、</w:t>
      </w:r>
      <w:r w:rsidR="00C92FDD" w:rsidRPr="00186D1A">
        <w:rPr>
          <w:rFonts w:ascii="Times New Roman" w:eastAsia="方正仿宋_GBK" w:hAnsi="Times New Roman" w:hint="eastAsia"/>
          <w:color w:val="000000"/>
          <w:kern w:val="0"/>
          <w:sz w:val="32"/>
          <w:szCs w:val="32"/>
        </w:rPr>
        <w:t>壮志路、凌云路、梨新路</w:t>
      </w:r>
      <w:r w:rsidRPr="00133ABE">
        <w:rPr>
          <w:rFonts w:ascii="Times New Roman" w:eastAsia="方正仿宋_GBK" w:hAnsi="Times New Roman"/>
          <w:color w:val="000000"/>
          <w:kern w:val="0"/>
          <w:sz w:val="32"/>
          <w:szCs w:val="32"/>
        </w:rPr>
        <w:t>；</w:t>
      </w:r>
      <w:r w:rsidRPr="00133ABE">
        <w:rPr>
          <w:rFonts w:ascii="Times New Roman" w:eastAsia="方正仿宋_GBK" w:hAnsi="Times New Roman"/>
          <w:b/>
          <w:color w:val="000000"/>
          <w:sz w:val="32"/>
          <w:szCs w:val="32"/>
        </w:rPr>
        <w:t xml:space="preserve"> </w:t>
      </w:r>
      <w:r w:rsidRPr="00133ABE">
        <w:rPr>
          <w:rFonts w:ascii="Times New Roman" w:eastAsia="方正仿宋_GBK" w:hAnsi="Times New Roman"/>
          <w:b/>
          <w:color w:val="000000"/>
          <w:sz w:val="32"/>
          <w:szCs w:val="32"/>
        </w:rPr>
        <w:t>大渡口区</w:t>
      </w:r>
      <w:r w:rsidRPr="00133ABE">
        <w:rPr>
          <w:rFonts w:ascii="Times New Roman" w:eastAsia="方正仿宋_GBK" w:hAnsi="Times New Roman"/>
          <w:color w:val="000000"/>
          <w:sz w:val="32"/>
          <w:szCs w:val="32"/>
        </w:rPr>
        <w:t>大滨路。</w:t>
      </w:r>
    </w:p>
    <w:p w:rsidR="00045FED" w:rsidRPr="00133ABE" w:rsidRDefault="00045FED" w:rsidP="00045FED">
      <w:pPr>
        <w:spacing w:line="560" w:lineRule="exact"/>
        <w:ind w:firstLineChars="200" w:firstLine="640"/>
        <w:rPr>
          <w:rFonts w:ascii="Times New Roman" w:eastAsia="方正仿宋_GBK" w:hAnsi="Times New Roman"/>
          <w:color w:val="000000"/>
          <w:kern w:val="0"/>
          <w:sz w:val="32"/>
          <w:szCs w:val="32"/>
        </w:rPr>
      </w:pPr>
      <w:r w:rsidRPr="00133ABE">
        <w:rPr>
          <w:rFonts w:ascii="Times New Roman" w:eastAsia="方正仿宋_GBK" w:hAnsi="Times New Roman"/>
          <w:color w:val="000000"/>
          <w:kern w:val="0"/>
          <w:sz w:val="32"/>
          <w:szCs w:val="32"/>
        </w:rPr>
        <w:t>全天禁止三轴（含）以上载货汽车通行路段：</w:t>
      </w:r>
      <w:r w:rsidRPr="00074383">
        <w:rPr>
          <w:rFonts w:ascii="Times New Roman" w:eastAsia="方正仿宋_GBK" w:hAnsi="Times New Roman"/>
          <w:b/>
          <w:color w:val="000000"/>
          <w:kern w:val="0"/>
          <w:sz w:val="32"/>
          <w:szCs w:val="32"/>
        </w:rPr>
        <w:t>北碚区</w:t>
      </w:r>
      <w:r w:rsidRPr="00133ABE">
        <w:rPr>
          <w:rFonts w:ascii="Times New Roman" w:eastAsia="方正仿宋_GBK" w:hAnsi="Times New Roman"/>
          <w:color w:val="000000"/>
          <w:kern w:val="0"/>
          <w:sz w:val="32"/>
          <w:szCs w:val="32"/>
        </w:rPr>
        <w:t>文星湾大桥、</w:t>
      </w:r>
      <w:r w:rsidR="00074383" w:rsidRPr="000A61A8">
        <w:rPr>
          <w:rFonts w:ascii="Times New Roman" w:eastAsia="方正仿宋_GBK" w:hAnsi="Times New Roman"/>
          <w:b/>
          <w:color w:val="000000"/>
          <w:sz w:val="32"/>
          <w:szCs w:val="32"/>
        </w:rPr>
        <w:t>江北区</w:t>
      </w:r>
      <w:r w:rsidR="00074383" w:rsidRPr="000A61A8">
        <w:rPr>
          <w:rFonts w:ascii="Times New Roman" w:eastAsia="方正仿宋_GBK" w:hAnsi="Times New Roman"/>
          <w:color w:val="000000"/>
          <w:sz w:val="32"/>
          <w:szCs w:val="32"/>
        </w:rPr>
        <w:t>宏帆路</w:t>
      </w:r>
      <w:r w:rsidR="00074383" w:rsidRPr="000A61A8">
        <w:rPr>
          <w:rFonts w:ascii="Times New Roman" w:eastAsia="方正仿宋_GBK" w:hAnsi="Times New Roman" w:hint="eastAsia"/>
          <w:color w:val="000000"/>
          <w:sz w:val="32"/>
          <w:szCs w:val="32"/>
        </w:rPr>
        <w:t>、宏盛路、盘桂路（宏滨路口至壹江城转盘）、宏滨路、北滨一路（宏滨路口至滨石路口）及其以内道路</w:t>
      </w:r>
      <w:r w:rsidR="00074383" w:rsidRPr="000A61A8">
        <w:rPr>
          <w:rFonts w:ascii="Times New Roman" w:eastAsia="方正仿宋_GBK" w:hAnsi="Times New Roman"/>
          <w:color w:val="000000"/>
          <w:kern w:val="0"/>
          <w:sz w:val="32"/>
          <w:szCs w:val="32"/>
        </w:rPr>
        <w:t>。</w:t>
      </w:r>
    </w:p>
    <w:p w:rsidR="00045FED" w:rsidRPr="00133ABE" w:rsidRDefault="00A01563" w:rsidP="00045FED">
      <w:pPr>
        <w:spacing w:line="560" w:lineRule="exact"/>
        <w:ind w:firstLineChars="200" w:firstLine="640"/>
        <w:rPr>
          <w:rFonts w:ascii="Times New Roman" w:eastAsia="方正仿宋_GBK" w:hAnsi="Times New Roman"/>
          <w:color w:val="000000"/>
          <w:sz w:val="32"/>
          <w:szCs w:val="32"/>
        </w:rPr>
      </w:pPr>
      <w:r w:rsidRPr="005F4085">
        <w:rPr>
          <w:rFonts w:ascii="Times New Roman" w:eastAsia="方正仿宋_GBK" w:hAnsi="Times New Roman"/>
          <w:sz w:val="32"/>
          <w:szCs w:val="32"/>
        </w:rPr>
        <w:t>全天禁止</w:t>
      </w:r>
      <w:r w:rsidR="00D00208" w:rsidRPr="005F4085">
        <w:rPr>
          <w:rFonts w:ascii="Times New Roman" w:eastAsia="方正仿宋_GBK" w:hAnsi="Times New Roman" w:hint="eastAsia"/>
          <w:sz w:val="32"/>
          <w:szCs w:val="32"/>
        </w:rPr>
        <w:t>挂车</w:t>
      </w:r>
      <w:r w:rsidR="00045FED" w:rsidRPr="005F4085">
        <w:rPr>
          <w:rFonts w:ascii="Times New Roman" w:eastAsia="方正仿宋_GBK" w:hAnsi="Times New Roman"/>
          <w:sz w:val="32"/>
          <w:szCs w:val="32"/>
        </w:rPr>
        <w:t>及车身长度超过</w:t>
      </w:r>
      <w:r w:rsidR="00045FED" w:rsidRPr="005F4085">
        <w:rPr>
          <w:rFonts w:ascii="Times New Roman" w:eastAsia="方正仿宋_GBK" w:hAnsi="Times New Roman"/>
          <w:sz w:val="32"/>
          <w:szCs w:val="32"/>
        </w:rPr>
        <w:t>18</w:t>
      </w:r>
      <w:r w:rsidR="00045FED" w:rsidRPr="005F4085">
        <w:rPr>
          <w:rFonts w:ascii="Times New Roman" w:eastAsia="方正仿宋_GBK" w:hAnsi="Times New Roman"/>
          <w:sz w:val="32"/>
          <w:szCs w:val="32"/>
        </w:rPr>
        <w:t>米的重型货车等超大型载货汽车驶入以下路段：</w:t>
      </w:r>
      <w:r w:rsidR="00045FED" w:rsidRPr="00133ABE">
        <w:rPr>
          <w:rFonts w:ascii="Times New Roman" w:eastAsia="方正仿宋_GBK" w:hAnsi="Times New Roman"/>
          <w:color w:val="000000"/>
          <w:sz w:val="32"/>
          <w:szCs w:val="32"/>
        </w:rPr>
        <w:t>四公里立交</w:t>
      </w:r>
      <w:r w:rsidR="00045FED" w:rsidRPr="00133ABE">
        <w:rPr>
          <w:rFonts w:ascii="Times New Roman" w:eastAsia="方正仿宋_GBK" w:hAnsi="Times New Roman"/>
          <w:color w:val="000000"/>
          <w:sz w:val="32"/>
          <w:szCs w:val="32"/>
        </w:rPr>
        <w:t>—</w:t>
      </w:r>
      <w:r w:rsidR="00045FED" w:rsidRPr="00133ABE">
        <w:rPr>
          <w:rFonts w:ascii="Times New Roman" w:eastAsia="方正仿宋_GBK" w:hAnsi="Times New Roman"/>
          <w:color w:val="000000"/>
          <w:sz w:val="32"/>
          <w:szCs w:val="32"/>
        </w:rPr>
        <w:t>江南大道</w:t>
      </w:r>
      <w:r w:rsidR="00045FED" w:rsidRPr="00133ABE">
        <w:rPr>
          <w:rFonts w:ascii="Times New Roman" w:eastAsia="方正仿宋_GBK" w:hAnsi="Times New Roman"/>
          <w:color w:val="000000"/>
          <w:sz w:val="32"/>
          <w:szCs w:val="32"/>
        </w:rPr>
        <w:t>—</w:t>
      </w:r>
      <w:r w:rsidR="00045FED" w:rsidRPr="00133ABE">
        <w:rPr>
          <w:rFonts w:ascii="Times New Roman" w:eastAsia="方正仿宋_GBK" w:hAnsi="Times New Roman"/>
          <w:color w:val="000000"/>
          <w:sz w:val="32"/>
          <w:szCs w:val="32"/>
        </w:rPr>
        <w:t>石板坡长江大桥</w:t>
      </w:r>
      <w:r w:rsidR="00045FED" w:rsidRPr="00133ABE">
        <w:rPr>
          <w:rFonts w:ascii="Times New Roman" w:eastAsia="方正仿宋_GBK" w:hAnsi="Times New Roman"/>
          <w:color w:val="000000"/>
          <w:sz w:val="32"/>
          <w:szCs w:val="32"/>
        </w:rPr>
        <w:t>—</w:t>
      </w:r>
      <w:r w:rsidR="00045FED" w:rsidRPr="00133ABE">
        <w:rPr>
          <w:rFonts w:ascii="Times New Roman" w:eastAsia="方正仿宋_GBK" w:hAnsi="Times New Roman"/>
          <w:color w:val="000000"/>
          <w:sz w:val="32"/>
          <w:szCs w:val="32"/>
        </w:rPr>
        <w:t>石黄隧道</w:t>
      </w:r>
      <w:r w:rsidR="00045FED" w:rsidRPr="00133ABE">
        <w:rPr>
          <w:rFonts w:ascii="Times New Roman" w:eastAsia="方正仿宋_GBK" w:hAnsi="Times New Roman"/>
          <w:color w:val="000000"/>
          <w:sz w:val="32"/>
          <w:szCs w:val="32"/>
        </w:rPr>
        <w:t>—</w:t>
      </w:r>
      <w:r w:rsidR="00045FED" w:rsidRPr="00133ABE">
        <w:rPr>
          <w:rFonts w:ascii="Times New Roman" w:eastAsia="方正仿宋_GBK" w:hAnsi="Times New Roman"/>
          <w:color w:val="000000"/>
          <w:sz w:val="32"/>
          <w:szCs w:val="32"/>
        </w:rPr>
        <w:t>黄花园大桥</w:t>
      </w:r>
      <w:r w:rsidR="00045FED" w:rsidRPr="00133ABE">
        <w:rPr>
          <w:rFonts w:ascii="Times New Roman" w:eastAsia="方正仿宋_GBK" w:hAnsi="Times New Roman"/>
          <w:color w:val="000000"/>
          <w:sz w:val="32"/>
          <w:szCs w:val="32"/>
        </w:rPr>
        <w:t>—</w:t>
      </w:r>
      <w:r w:rsidR="00045FED" w:rsidRPr="00133ABE">
        <w:rPr>
          <w:rFonts w:ascii="Times New Roman" w:eastAsia="方正仿宋_GBK" w:hAnsi="Times New Roman"/>
          <w:color w:val="000000"/>
          <w:sz w:val="32"/>
          <w:szCs w:val="32"/>
        </w:rPr>
        <w:t>渝鲁大道</w:t>
      </w:r>
      <w:r w:rsidR="00045FED" w:rsidRPr="00133ABE">
        <w:rPr>
          <w:rFonts w:ascii="Times New Roman" w:eastAsia="方正仿宋_GBK" w:hAnsi="Times New Roman"/>
          <w:color w:val="000000"/>
          <w:sz w:val="32"/>
          <w:szCs w:val="32"/>
        </w:rPr>
        <w:t>—</w:t>
      </w:r>
      <w:r w:rsidR="00045FED" w:rsidRPr="00133ABE">
        <w:rPr>
          <w:rFonts w:ascii="Times New Roman" w:eastAsia="方正仿宋_GBK" w:hAnsi="Times New Roman"/>
          <w:color w:val="000000"/>
          <w:sz w:val="32"/>
          <w:szCs w:val="32"/>
        </w:rPr>
        <w:t>新溉大道</w:t>
      </w:r>
      <w:r w:rsidR="00045FED" w:rsidRPr="00133ABE">
        <w:rPr>
          <w:rFonts w:ascii="Times New Roman" w:eastAsia="方正仿宋_GBK" w:hAnsi="Times New Roman"/>
          <w:color w:val="000000"/>
          <w:sz w:val="32"/>
          <w:szCs w:val="32"/>
        </w:rPr>
        <w:t>—</w:t>
      </w:r>
      <w:r w:rsidR="00045FED" w:rsidRPr="00133ABE">
        <w:rPr>
          <w:rFonts w:ascii="Times New Roman" w:eastAsia="方正仿宋_GBK" w:hAnsi="Times New Roman"/>
          <w:color w:val="000000"/>
          <w:sz w:val="32"/>
          <w:szCs w:val="32"/>
        </w:rPr>
        <w:t>新牌坊立交</w:t>
      </w:r>
      <w:r w:rsidR="00045FED" w:rsidRPr="00133ABE">
        <w:rPr>
          <w:rFonts w:ascii="Times New Roman" w:eastAsia="方正仿宋_GBK" w:hAnsi="Times New Roman"/>
          <w:color w:val="000000"/>
          <w:sz w:val="32"/>
          <w:szCs w:val="32"/>
        </w:rPr>
        <w:t>—</w:t>
      </w:r>
      <w:r w:rsidR="00045FED" w:rsidRPr="00133ABE">
        <w:rPr>
          <w:rFonts w:ascii="Times New Roman" w:eastAsia="方正仿宋_GBK" w:hAnsi="Times New Roman"/>
          <w:color w:val="000000"/>
          <w:sz w:val="32"/>
          <w:szCs w:val="32"/>
        </w:rPr>
        <w:t>新南路</w:t>
      </w:r>
      <w:r w:rsidR="00045FED" w:rsidRPr="00133ABE">
        <w:rPr>
          <w:rFonts w:ascii="Times New Roman" w:eastAsia="方正仿宋_GBK" w:hAnsi="Times New Roman"/>
          <w:color w:val="000000"/>
          <w:sz w:val="32"/>
          <w:szCs w:val="32"/>
        </w:rPr>
        <w:t>—</w:t>
      </w:r>
      <w:r w:rsidR="00045FED" w:rsidRPr="00133ABE">
        <w:rPr>
          <w:rFonts w:ascii="Times New Roman" w:eastAsia="方正仿宋_GBK" w:hAnsi="Times New Roman"/>
          <w:color w:val="000000"/>
          <w:sz w:val="32"/>
          <w:szCs w:val="32"/>
        </w:rPr>
        <w:t>余松路</w:t>
      </w:r>
      <w:r w:rsidR="00045FED" w:rsidRPr="00133ABE">
        <w:rPr>
          <w:rFonts w:ascii="Times New Roman" w:eastAsia="方正仿宋_GBK" w:hAnsi="Times New Roman"/>
          <w:color w:val="000000"/>
          <w:sz w:val="32"/>
          <w:szCs w:val="32"/>
        </w:rPr>
        <w:t>—</w:t>
      </w:r>
      <w:r w:rsidR="00045FED" w:rsidRPr="00133ABE">
        <w:rPr>
          <w:rFonts w:ascii="Times New Roman" w:eastAsia="方正仿宋_GBK" w:hAnsi="Times New Roman"/>
          <w:color w:val="000000"/>
          <w:sz w:val="32"/>
          <w:szCs w:val="32"/>
        </w:rPr>
        <w:t>大庆村立交</w:t>
      </w:r>
      <w:r w:rsidR="00045FED" w:rsidRPr="00133ABE">
        <w:rPr>
          <w:rFonts w:ascii="Times New Roman" w:eastAsia="方正仿宋_GBK" w:hAnsi="Times New Roman"/>
          <w:color w:val="000000"/>
          <w:sz w:val="32"/>
          <w:szCs w:val="32"/>
        </w:rPr>
        <w:t>—</w:t>
      </w:r>
      <w:r w:rsidR="00045FED" w:rsidRPr="00133ABE">
        <w:rPr>
          <w:rFonts w:ascii="Times New Roman" w:eastAsia="方正仿宋_GBK" w:hAnsi="Times New Roman"/>
          <w:color w:val="000000"/>
          <w:sz w:val="32"/>
          <w:szCs w:val="32"/>
        </w:rPr>
        <w:t>红石路</w:t>
      </w:r>
      <w:r w:rsidR="00045FED" w:rsidRPr="00133ABE">
        <w:rPr>
          <w:rFonts w:ascii="Times New Roman" w:eastAsia="方正仿宋_GBK" w:hAnsi="Times New Roman"/>
          <w:color w:val="000000"/>
          <w:sz w:val="32"/>
          <w:szCs w:val="32"/>
        </w:rPr>
        <w:t>—</w:t>
      </w:r>
      <w:r w:rsidR="00045FED" w:rsidRPr="00133ABE">
        <w:rPr>
          <w:rFonts w:ascii="Times New Roman" w:eastAsia="方正仿宋_GBK" w:hAnsi="Times New Roman"/>
          <w:color w:val="000000"/>
          <w:sz w:val="32"/>
          <w:szCs w:val="32"/>
        </w:rPr>
        <w:t>石门大桥</w:t>
      </w:r>
      <w:r w:rsidR="00045FED" w:rsidRPr="00133ABE">
        <w:rPr>
          <w:rFonts w:ascii="Times New Roman" w:eastAsia="方正仿宋_GBK" w:hAnsi="Times New Roman"/>
          <w:color w:val="000000"/>
          <w:sz w:val="32"/>
          <w:szCs w:val="32"/>
        </w:rPr>
        <w:t>—</w:t>
      </w:r>
      <w:r w:rsidR="00045FED" w:rsidRPr="00133ABE">
        <w:rPr>
          <w:rFonts w:ascii="Times New Roman" w:eastAsia="方正仿宋_GBK" w:hAnsi="Times New Roman"/>
          <w:color w:val="000000"/>
          <w:sz w:val="32"/>
          <w:szCs w:val="32"/>
        </w:rPr>
        <w:t>汉渝路</w:t>
      </w:r>
      <w:r w:rsidR="00045FED" w:rsidRPr="00133ABE">
        <w:rPr>
          <w:rFonts w:ascii="Times New Roman" w:eastAsia="方正仿宋_GBK" w:hAnsi="Times New Roman"/>
          <w:color w:val="000000"/>
          <w:sz w:val="32"/>
          <w:szCs w:val="32"/>
        </w:rPr>
        <w:t>—</w:t>
      </w:r>
      <w:r w:rsidR="00045FED" w:rsidRPr="00133ABE">
        <w:rPr>
          <w:rFonts w:ascii="Times New Roman" w:eastAsia="方正仿宋_GBK" w:hAnsi="Times New Roman"/>
          <w:color w:val="000000"/>
          <w:sz w:val="32"/>
          <w:szCs w:val="32"/>
        </w:rPr>
        <w:t>沙中路</w:t>
      </w:r>
      <w:r w:rsidR="00045FED" w:rsidRPr="00133ABE">
        <w:rPr>
          <w:rFonts w:ascii="Times New Roman" w:eastAsia="方正仿宋_GBK" w:hAnsi="Times New Roman"/>
          <w:color w:val="000000"/>
          <w:sz w:val="32"/>
          <w:szCs w:val="32"/>
        </w:rPr>
        <w:t>—</w:t>
      </w:r>
      <w:r w:rsidR="00045FED" w:rsidRPr="00133ABE">
        <w:rPr>
          <w:rFonts w:ascii="Times New Roman" w:eastAsia="方正仿宋_GBK" w:hAnsi="Times New Roman"/>
          <w:color w:val="000000"/>
          <w:sz w:val="32"/>
          <w:szCs w:val="32"/>
        </w:rPr>
        <w:t>沙杨路</w:t>
      </w:r>
      <w:r w:rsidR="00045FED" w:rsidRPr="00133ABE">
        <w:rPr>
          <w:rFonts w:ascii="Times New Roman" w:eastAsia="方正仿宋_GBK" w:hAnsi="Times New Roman"/>
          <w:color w:val="000000"/>
          <w:sz w:val="32"/>
          <w:szCs w:val="32"/>
        </w:rPr>
        <w:t>—</w:t>
      </w:r>
      <w:r w:rsidR="00045FED" w:rsidRPr="00133ABE">
        <w:rPr>
          <w:rFonts w:ascii="Times New Roman" w:eastAsia="方正仿宋_GBK" w:hAnsi="Times New Roman"/>
          <w:color w:val="000000"/>
          <w:sz w:val="32"/>
          <w:szCs w:val="32"/>
        </w:rPr>
        <w:t>杨梨路</w:t>
      </w:r>
      <w:r w:rsidR="00045FED" w:rsidRPr="00133ABE">
        <w:rPr>
          <w:rFonts w:ascii="Times New Roman" w:eastAsia="方正仿宋_GBK" w:hAnsi="Times New Roman"/>
          <w:color w:val="000000"/>
          <w:sz w:val="32"/>
          <w:szCs w:val="32"/>
        </w:rPr>
        <w:t>—</w:t>
      </w:r>
      <w:r w:rsidR="00045FED" w:rsidRPr="00133ABE">
        <w:rPr>
          <w:rFonts w:ascii="Times New Roman" w:eastAsia="方正仿宋_GBK" w:hAnsi="Times New Roman"/>
          <w:color w:val="000000"/>
          <w:sz w:val="32"/>
          <w:szCs w:val="32"/>
        </w:rPr>
        <w:t>天梨路</w:t>
      </w:r>
      <w:r w:rsidR="00045FED" w:rsidRPr="00133ABE">
        <w:rPr>
          <w:rFonts w:ascii="Times New Roman" w:eastAsia="方正仿宋_GBK" w:hAnsi="Times New Roman"/>
          <w:color w:val="000000"/>
          <w:sz w:val="32"/>
          <w:szCs w:val="32"/>
        </w:rPr>
        <w:t>—</w:t>
      </w:r>
      <w:r w:rsidR="00045FED" w:rsidRPr="00133ABE">
        <w:rPr>
          <w:rFonts w:ascii="Times New Roman" w:eastAsia="方正仿宋_GBK" w:hAnsi="Times New Roman"/>
          <w:color w:val="000000"/>
          <w:sz w:val="32"/>
          <w:szCs w:val="32"/>
        </w:rPr>
        <w:t>天马路</w:t>
      </w:r>
      <w:r w:rsidR="00045FED" w:rsidRPr="00133ABE">
        <w:rPr>
          <w:rFonts w:ascii="Times New Roman" w:eastAsia="方正仿宋_GBK" w:hAnsi="Times New Roman"/>
          <w:color w:val="000000"/>
          <w:sz w:val="32"/>
          <w:szCs w:val="32"/>
        </w:rPr>
        <w:t>—</w:t>
      </w:r>
      <w:r w:rsidR="00045FED" w:rsidRPr="00133ABE">
        <w:rPr>
          <w:rFonts w:ascii="Times New Roman" w:eastAsia="方正仿宋_GBK" w:hAnsi="Times New Roman"/>
          <w:color w:val="000000"/>
          <w:sz w:val="32"/>
          <w:szCs w:val="32"/>
        </w:rPr>
        <w:t>石小路</w:t>
      </w:r>
      <w:r w:rsidR="00045FED" w:rsidRPr="00133ABE">
        <w:rPr>
          <w:rFonts w:ascii="Times New Roman" w:eastAsia="方正仿宋_GBK" w:hAnsi="Times New Roman"/>
          <w:color w:val="000000"/>
          <w:sz w:val="32"/>
          <w:szCs w:val="32"/>
        </w:rPr>
        <w:t>—</w:t>
      </w:r>
      <w:r w:rsidR="00045FED" w:rsidRPr="00133ABE">
        <w:rPr>
          <w:rFonts w:ascii="Times New Roman" w:eastAsia="方正仿宋_GBK" w:hAnsi="Times New Roman"/>
          <w:color w:val="000000"/>
          <w:sz w:val="32"/>
          <w:szCs w:val="32"/>
        </w:rPr>
        <w:t>石小路立交</w:t>
      </w:r>
      <w:r w:rsidR="00045FED" w:rsidRPr="00133ABE">
        <w:rPr>
          <w:rFonts w:ascii="Times New Roman" w:eastAsia="方正仿宋_GBK" w:hAnsi="Times New Roman"/>
          <w:color w:val="000000"/>
          <w:sz w:val="32"/>
          <w:szCs w:val="32"/>
        </w:rPr>
        <w:t>—</w:t>
      </w:r>
      <w:r w:rsidR="00045FED" w:rsidRPr="00133ABE">
        <w:rPr>
          <w:rFonts w:ascii="Times New Roman" w:eastAsia="方正仿宋_GBK" w:hAnsi="Times New Roman"/>
          <w:color w:val="000000"/>
          <w:sz w:val="32"/>
          <w:szCs w:val="32"/>
        </w:rPr>
        <w:t>经纬大道</w:t>
      </w:r>
      <w:r w:rsidR="00045FED" w:rsidRPr="00133ABE">
        <w:rPr>
          <w:rFonts w:ascii="Times New Roman" w:eastAsia="方正仿宋_GBK" w:hAnsi="Times New Roman"/>
          <w:color w:val="000000"/>
          <w:sz w:val="32"/>
          <w:szCs w:val="32"/>
        </w:rPr>
        <w:t>—</w:t>
      </w:r>
      <w:r w:rsidR="00045FED" w:rsidRPr="00133ABE">
        <w:rPr>
          <w:rFonts w:ascii="Times New Roman" w:eastAsia="方正仿宋_GBK" w:hAnsi="Times New Roman"/>
          <w:color w:val="000000"/>
          <w:sz w:val="32"/>
          <w:szCs w:val="32"/>
        </w:rPr>
        <w:t>二郎立交</w:t>
      </w:r>
      <w:r w:rsidR="00045FED" w:rsidRPr="00133ABE">
        <w:rPr>
          <w:rFonts w:ascii="Times New Roman" w:eastAsia="方正仿宋_GBK" w:hAnsi="Times New Roman"/>
          <w:color w:val="000000"/>
          <w:sz w:val="32"/>
          <w:szCs w:val="32"/>
        </w:rPr>
        <w:t>—</w:t>
      </w:r>
      <w:r w:rsidR="00045FED" w:rsidRPr="00133ABE">
        <w:rPr>
          <w:rFonts w:ascii="Times New Roman" w:eastAsia="方正仿宋_GBK" w:hAnsi="Times New Roman"/>
          <w:color w:val="000000"/>
          <w:sz w:val="32"/>
          <w:szCs w:val="32"/>
        </w:rPr>
        <w:t>迎宾大道－火炬大道－水碾立交－锦龙路－李家沱大桥－巴滨路</w:t>
      </w:r>
      <w:r w:rsidR="00045FED" w:rsidRPr="00133ABE">
        <w:rPr>
          <w:rFonts w:ascii="Times New Roman" w:eastAsia="方正仿宋_GBK" w:hAnsi="Times New Roman"/>
          <w:color w:val="000000"/>
          <w:sz w:val="32"/>
          <w:szCs w:val="32"/>
        </w:rPr>
        <w:t>—</w:t>
      </w:r>
      <w:r w:rsidR="00045FED" w:rsidRPr="00133ABE">
        <w:rPr>
          <w:rFonts w:ascii="Times New Roman" w:eastAsia="方正仿宋_GBK" w:hAnsi="Times New Roman"/>
          <w:color w:val="000000"/>
          <w:sz w:val="32"/>
          <w:szCs w:val="32"/>
        </w:rPr>
        <w:t>海峡路及其围成的以内道路；朝天门大桥、千厮门大桥、东水门大桥；</w:t>
      </w:r>
      <w:r w:rsidR="00045FED" w:rsidRPr="00133ABE">
        <w:rPr>
          <w:rFonts w:ascii="Times New Roman" w:eastAsia="方正仿宋_GBK" w:hAnsi="Times New Roman"/>
          <w:b/>
          <w:color w:val="000000"/>
          <w:sz w:val="32"/>
          <w:szCs w:val="32"/>
        </w:rPr>
        <w:t>北碚区</w:t>
      </w:r>
      <w:r w:rsidR="00045FED" w:rsidRPr="00133ABE">
        <w:rPr>
          <w:rFonts w:ascii="Times New Roman" w:eastAsia="方正仿宋_GBK" w:hAnsi="Times New Roman"/>
          <w:color w:val="000000"/>
          <w:sz w:val="32"/>
          <w:szCs w:val="32"/>
        </w:rPr>
        <w:t>东至新朝阳桥南桥头、西至缙云山索道转盘、南至碚青路状元小学、北至碚东大桥北桥头及其以内道路。</w:t>
      </w:r>
    </w:p>
    <w:p w:rsidR="00045FED" w:rsidRPr="00133ABE" w:rsidRDefault="00045FED" w:rsidP="00045FED">
      <w:pPr>
        <w:spacing w:line="560" w:lineRule="exact"/>
        <w:ind w:firstLineChars="200" w:firstLine="640"/>
        <w:rPr>
          <w:rFonts w:ascii="Times New Roman" w:eastAsia="方正黑体_GBK" w:hAnsi="Times New Roman"/>
          <w:color w:val="000000"/>
          <w:sz w:val="32"/>
          <w:szCs w:val="32"/>
        </w:rPr>
      </w:pPr>
      <w:r w:rsidRPr="00133ABE">
        <w:rPr>
          <w:rFonts w:ascii="Times New Roman" w:eastAsia="方正黑体_GBK" w:hAnsi="Times New Roman"/>
          <w:color w:val="000000"/>
          <w:sz w:val="32"/>
          <w:szCs w:val="32"/>
        </w:rPr>
        <w:t>二、载货汽车通行管理规定</w:t>
      </w:r>
    </w:p>
    <w:p w:rsidR="00045FED" w:rsidRPr="00133ABE" w:rsidRDefault="00045FED" w:rsidP="00045FED">
      <w:pPr>
        <w:spacing w:line="560" w:lineRule="exact"/>
        <w:ind w:firstLineChars="200" w:firstLine="640"/>
        <w:rPr>
          <w:rFonts w:ascii="Times New Roman" w:eastAsia="方正仿宋_GBK" w:hAnsi="Times New Roman"/>
          <w:color w:val="000000"/>
          <w:sz w:val="32"/>
          <w:szCs w:val="32"/>
        </w:rPr>
      </w:pPr>
      <w:r w:rsidRPr="00133ABE">
        <w:rPr>
          <w:rFonts w:ascii="Times New Roman" w:eastAsia="方正仿宋_GBK" w:hAnsi="Times New Roman"/>
          <w:color w:val="000000"/>
          <w:sz w:val="32"/>
          <w:szCs w:val="32"/>
        </w:rPr>
        <w:t>（一）继续实施载货汽车通行证管理，根据车辆类型、运输</w:t>
      </w:r>
      <w:r w:rsidRPr="00133ABE">
        <w:rPr>
          <w:rFonts w:ascii="Times New Roman" w:eastAsia="方正仿宋_GBK" w:hAnsi="Times New Roman"/>
          <w:color w:val="000000"/>
          <w:sz w:val="32"/>
          <w:szCs w:val="32"/>
        </w:rPr>
        <w:lastRenderedPageBreak/>
        <w:t>物品种类发放相应的中心城区货车通行证，持证车辆应按照通行证规定的时间、线路通行。</w:t>
      </w:r>
    </w:p>
    <w:p w:rsidR="00E0796A" w:rsidRPr="00133ABE" w:rsidRDefault="00045FED" w:rsidP="00E0796A">
      <w:pPr>
        <w:spacing w:line="560" w:lineRule="exact"/>
        <w:ind w:firstLineChars="200" w:firstLine="640"/>
        <w:rPr>
          <w:rFonts w:ascii="Times New Roman" w:eastAsia="方正仿宋_GBK" w:hAnsi="Times New Roman"/>
          <w:color w:val="000000"/>
          <w:sz w:val="32"/>
          <w:szCs w:val="32"/>
        </w:rPr>
      </w:pPr>
      <w:r w:rsidRPr="00133ABE">
        <w:rPr>
          <w:rFonts w:ascii="Times New Roman" w:eastAsia="方正仿宋_GBK" w:hAnsi="Times New Roman"/>
          <w:color w:val="000000"/>
          <w:sz w:val="32"/>
          <w:szCs w:val="32"/>
        </w:rPr>
        <w:t>（二）执行任务的军车、警车、消防车、救护车、工程救险车不受本货车限行规定限制。</w:t>
      </w:r>
    </w:p>
    <w:p w:rsidR="00045FED" w:rsidRPr="00133ABE" w:rsidRDefault="00045FED" w:rsidP="00045FED">
      <w:pPr>
        <w:spacing w:line="560" w:lineRule="exact"/>
        <w:ind w:firstLineChars="200" w:firstLine="640"/>
        <w:rPr>
          <w:rFonts w:ascii="Times New Roman" w:eastAsia="方正仿宋_GBK" w:hAnsi="Times New Roman"/>
          <w:color w:val="000000"/>
          <w:sz w:val="32"/>
          <w:szCs w:val="32"/>
        </w:rPr>
      </w:pPr>
      <w:r w:rsidRPr="00133ABE">
        <w:rPr>
          <w:rFonts w:ascii="Times New Roman" w:eastAsia="方正仿宋_GBK" w:hAnsi="Times New Roman"/>
          <w:color w:val="000000"/>
          <w:sz w:val="32"/>
          <w:szCs w:val="32"/>
        </w:rPr>
        <w:t>（三）轻型多用途货车（皮卡车）通行我市城区道路不受</w:t>
      </w:r>
      <w:r w:rsidR="00B51ACB" w:rsidRPr="00133ABE">
        <w:rPr>
          <w:rFonts w:ascii="Times New Roman" w:eastAsia="方正仿宋_GBK" w:hAnsi="Times New Roman"/>
          <w:color w:val="000000"/>
          <w:sz w:val="32"/>
          <w:szCs w:val="32"/>
        </w:rPr>
        <w:t>载货汽车禁限行限制</w:t>
      </w:r>
      <w:r w:rsidRPr="00133ABE">
        <w:rPr>
          <w:rFonts w:ascii="Times New Roman" w:eastAsia="方正仿宋_GBK" w:hAnsi="Times New Roman"/>
          <w:color w:val="000000"/>
          <w:sz w:val="32"/>
          <w:szCs w:val="32"/>
        </w:rPr>
        <w:t>，享受与小客车同等通行权。</w:t>
      </w:r>
    </w:p>
    <w:p w:rsidR="00045FED" w:rsidRPr="00133ABE" w:rsidRDefault="00045FED" w:rsidP="00045FED">
      <w:pPr>
        <w:spacing w:line="560" w:lineRule="exact"/>
        <w:ind w:firstLineChars="200" w:firstLine="640"/>
        <w:rPr>
          <w:rFonts w:ascii="Times New Roman" w:eastAsia="方正仿宋_GBK" w:hAnsi="Times New Roman"/>
          <w:color w:val="000000"/>
          <w:sz w:val="32"/>
          <w:szCs w:val="32"/>
        </w:rPr>
      </w:pPr>
      <w:r w:rsidRPr="00133ABE">
        <w:rPr>
          <w:rFonts w:ascii="Times New Roman" w:eastAsia="方正仿宋_GBK" w:hAnsi="Times New Roman"/>
          <w:color w:val="000000"/>
          <w:sz w:val="32"/>
          <w:szCs w:val="32"/>
        </w:rPr>
        <w:t>（四）悬挂新能源号牌的轻型货车、中型厢式及中型封闭式货车，通行我市城区道路不受载货汽车禁限行限制。</w:t>
      </w:r>
    </w:p>
    <w:p w:rsidR="00045FED" w:rsidRPr="00133ABE" w:rsidRDefault="00045FED" w:rsidP="00045FED">
      <w:pPr>
        <w:spacing w:line="560" w:lineRule="exact"/>
        <w:ind w:firstLineChars="200" w:firstLine="640"/>
        <w:rPr>
          <w:rFonts w:ascii="Times New Roman" w:eastAsia="方正黑体_GBK" w:hAnsi="Times New Roman"/>
          <w:color w:val="000000"/>
          <w:sz w:val="32"/>
          <w:szCs w:val="32"/>
        </w:rPr>
      </w:pPr>
      <w:r w:rsidRPr="00133ABE">
        <w:rPr>
          <w:rFonts w:ascii="Times New Roman" w:eastAsia="方正黑体_GBK" w:hAnsi="Times New Roman"/>
          <w:color w:val="000000"/>
          <w:sz w:val="32"/>
          <w:szCs w:val="32"/>
        </w:rPr>
        <w:t>三、</w:t>
      </w:r>
      <w:r w:rsidRPr="00133ABE">
        <w:rPr>
          <w:rFonts w:ascii="Times New Roman" w:eastAsia="方正仿宋_GBK" w:hAnsi="Times New Roman"/>
          <w:color w:val="000000"/>
          <w:sz w:val="32"/>
          <w:szCs w:val="32"/>
        </w:rPr>
        <w:t>对违反本规定的道路交通安全违法行为，公安机关交通管理部门将根据《中华人民共和国道路交通安全法》相关规定，依法给予处罚。</w:t>
      </w:r>
    </w:p>
    <w:p w:rsidR="00116C93" w:rsidRDefault="00045FED" w:rsidP="00116C93">
      <w:pPr>
        <w:spacing w:line="560" w:lineRule="exact"/>
        <w:ind w:firstLineChars="200" w:firstLine="640"/>
        <w:rPr>
          <w:rFonts w:ascii="Times New Roman" w:eastAsia="方正仿宋_GBK" w:hAnsi="Times New Roman" w:hint="eastAsia"/>
          <w:color w:val="000000"/>
          <w:sz w:val="32"/>
          <w:szCs w:val="32"/>
        </w:rPr>
      </w:pPr>
      <w:r w:rsidRPr="00133ABE">
        <w:rPr>
          <w:rFonts w:ascii="Times New Roman" w:eastAsia="方正黑体_GBK" w:hAnsi="Times New Roman"/>
          <w:color w:val="000000"/>
          <w:sz w:val="32"/>
          <w:szCs w:val="32"/>
        </w:rPr>
        <w:t>四、</w:t>
      </w:r>
      <w:r w:rsidRPr="00133ABE">
        <w:rPr>
          <w:rFonts w:ascii="Times New Roman" w:eastAsia="方正仿宋_GBK" w:hAnsi="Times New Roman"/>
          <w:color w:val="000000"/>
          <w:sz w:val="32"/>
          <w:szCs w:val="32"/>
        </w:rPr>
        <w:t>本通告所指载货汽车包括：微型货车、轻型货车（轻型非载货汽车除外）、中型货车、重型货车、三轮汽车、低速货车、轮式专</w:t>
      </w:r>
      <w:r w:rsidR="00046051">
        <w:rPr>
          <w:rFonts w:ascii="Times New Roman" w:eastAsia="方正仿宋_GBK" w:hAnsi="Times New Roman"/>
          <w:color w:val="000000"/>
          <w:sz w:val="32"/>
          <w:szCs w:val="32"/>
        </w:rPr>
        <w:t>用机械车、专项作业车等。</w:t>
      </w:r>
      <w:r w:rsidRPr="00133ABE">
        <w:rPr>
          <w:rFonts w:ascii="Times New Roman" w:eastAsia="方正仿宋_GBK" w:hAnsi="Times New Roman"/>
          <w:color w:val="000000"/>
          <w:sz w:val="32"/>
          <w:szCs w:val="32"/>
        </w:rPr>
        <w:t>本通告所指法定节假日包括：元旦、春节、清明节、劳动节、端午节、中秋节、国庆节等国家统一规定的放假节日。</w:t>
      </w:r>
    </w:p>
    <w:p w:rsidR="00116C93" w:rsidRDefault="00045FED" w:rsidP="00116C93">
      <w:pPr>
        <w:spacing w:line="560" w:lineRule="exact"/>
        <w:ind w:firstLineChars="200" w:firstLine="640"/>
        <w:rPr>
          <w:rFonts w:ascii="Times New Roman" w:eastAsia="方正仿宋_GBK" w:hAnsi="Times New Roman" w:hint="eastAsia"/>
          <w:color w:val="000000"/>
          <w:sz w:val="32"/>
          <w:szCs w:val="32"/>
        </w:rPr>
      </w:pPr>
      <w:r w:rsidRPr="00133ABE">
        <w:rPr>
          <w:rFonts w:ascii="Times New Roman" w:eastAsia="方正黑体_GBK" w:hAnsi="Times New Roman"/>
          <w:color w:val="000000"/>
          <w:sz w:val="32"/>
          <w:szCs w:val="32"/>
        </w:rPr>
        <w:t>五、</w:t>
      </w:r>
      <w:r w:rsidRPr="00133ABE">
        <w:rPr>
          <w:rFonts w:ascii="Times New Roman" w:eastAsia="方正仿宋_GBK" w:hAnsi="Times New Roman"/>
          <w:color w:val="000000"/>
          <w:sz w:val="32"/>
          <w:szCs w:val="32"/>
        </w:rPr>
        <w:t>本通告自</w:t>
      </w:r>
      <w:r w:rsidRPr="00133ABE">
        <w:rPr>
          <w:rFonts w:ascii="Times New Roman" w:eastAsia="方正仿宋_GBK" w:hAnsi="Times New Roman"/>
          <w:color w:val="000000"/>
          <w:sz w:val="32"/>
          <w:szCs w:val="32"/>
        </w:rPr>
        <w:t>2024</w:t>
      </w:r>
      <w:r w:rsidRPr="00133ABE">
        <w:rPr>
          <w:rFonts w:ascii="Times New Roman" w:eastAsia="方正仿宋_GBK" w:hAnsi="Times New Roman"/>
          <w:color w:val="000000"/>
          <w:sz w:val="32"/>
          <w:szCs w:val="32"/>
        </w:rPr>
        <w:t>年</w:t>
      </w:r>
      <w:r w:rsidR="001E09D6">
        <w:rPr>
          <w:rFonts w:ascii="Times New Roman" w:eastAsia="方正仿宋_GBK" w:hAnsi="Times New Roman" w:hint="eastAsia"/>
          <w:color w:val="000000"/>
          <w:sz w:val="32"/>
          <w:szCs w:val="32"/>
        </w:rPr>
        <w:t>12</w:t>
      </w:r>
      <w:r w:rsidRPr="00133ABE">
        <w:rPr>
          <w:rFonts w:ascii="Times New Roman" w:eastAsia="方正仿宋_GBK" w:hAnsi="Times New Roman"/>
          <w:color w:val="000000"/>
          <w:sz w:val="32"/>
          <w:szCs w:val="32"/>
        </w:rPr>
        <w:t>月</w:t>
      </w:r>
      <w:r w:rsidR="006C2291">
        <w:rPr>
          <w:rFonts w:ascii="Times New Roman" w:eastAsia="方正仿宋_GBK" w:hAnsi="Times New Roman" w:hint="eastAsia"/>
          <w:color w:val="000000"/>
          <w:sz w:val="32"/>
          <w:szCs w:val="32"/>
        </w:rPr>
        <w:t>1</w:t>
      </w:r>
      <w:r w:rsidR="00EA1860">
        <w:rPr>
          <w:rFonts w:ascii="Times New Roman" w:eastAsia="方正仿宋_GBK" w:hAnsi="Times New Roman" w:hint="eastAsia"/>
          <w:color w:val="000000"/>
          <w:sz w:val="32"/>
          <w:szCs w:val="32"/>
        </w:rPr>
        <w:t>2</w:t>
      </w:r>
      <w:r w:rsidRPr="00133ABE">
        <w:rPr>
          <w:rFonts w:ascii="Times New Roman" w:eastAsia="方正仿宋_GBK" w:hAnsi="Times New Roman"/>
          <w:color w:val="000000"/>
          <w:sz w:val="32"/>
          <w:szCs w:val="32"/>
        </w:rPr>
        <w:t>日起施行。本通告实施前相关规定与本通告不一致的，以本通告为准。</w:t>
      </w:r>
    </w:p>
    <w:p w:rsidR="00045FED" w:rsidRPr="00133ABE" w:rsidRDefault="00045FED" w:rsidP="00116C93">
      <w:pPr>
        <w:spacing w:line="560" w:lineRule="exact"/>
        <w:ind w:firstLineChars="200" w:firstLine="640"/>
        <w:rPr>
          <w:rFonts w:ascii="Times New Roman" w:eastAsia="方正仿宋_GBK" w:hAnsi="Times New Roman"/>
          <w:color w:val="000000"/>
          <w:sz w:val="32"/>
          <w:szCs w:val="32"/>
        </w:rPr>
      </w:pPr>
      <w:r w:rsidRPr="00133ABE">
        <w:rPr>
          <w:rFonts w:ascii="Times New Roman" w:eastAsia="方正仿宋_GBK" w:hAnsi="Times New Roman"/>
          <w:color w:val="000000"/>
          <w:sz w:val="32"/>
          <w:szCs w:val="32"/>
        </w:rPr>
        <w:t>特此通告。</w:t>
      </w:r>
    </w:p>
    <w:p w:rsidR="00045FED" w:rsidRPr="00133ABE" w:rsidRDefault="00045FED" w:rsidP="00A0493B">
      <w:pPr>
        <w:spacing w:line="560" w:lineRule="exact"/>
        <w:rPr>
          <w:rFonts w:ascii="Times New Roman" w:eastAsia="方正仿宋_GBK" w:hAnsi="Times New Roman"/>
          <w:color w:val="000000"/>
          <w:sz w:val="32"/>
          <w:szCs w:val="32"/>
        </w:rPr>
      </w:pPr>
      <w:r w:rsidRPr="00133ABE">
        <w:rPr>
          <w:rFonts w:ascii="Times New Roman" w:eastAsia="方正仿宋_GBK" w:hAnsi="Times New Roman"/>
          <w:color w:val="000000"/>
          <w:sz w:val="32"/>
          <w:szCs w:val="32"/>
        </w:rPr>
        <w:t xml:space="preserve">                           </w:t>
      </w:r>
    </w:p>
    <w:p w:rsidR="00045FED" w:rsidRPr="00133ABE" w:rsidRDefault="00045FED" w:rsidP="00045FED">
      <w:pPr>
        <w:spacing w:line="560" w:lineRule="exact"/>
        <w:ind w:firstLineChars="150" w:firstLine="480"/>
        <w:rPr>
          <w:rFonts w:ascii="Times New Roman" w:eastAsia="方正仿宋_GBK" w:hAnsi="Times New Roman"/>
          <w:color w:val="000000"/>
          <w:sz w:val="32"/>
          <w:szCs w:val="32"/>
        </w:rPr>
      </w:pPr>
      <w:r w:rsidRPr="00133ABE">
        <w:rPr>
          <w:rFonts w:ascii="Times New Roman" w:eastAsia="方正仿宋_GBK" w:hAnsi="Times New Roman"/>
          <w:color w:val="000000"/>
          <w:sz w:val="32"/>
          <w:szCs w:val="32"/>
        </w:rPr>
        <w:t xml:space="preserve">                              </w:t>
      </w:r>
      <w:r w:rsidRPr="00133ABE">
        <w:rPr>
          <w:rFonts w:ascii="Times New Roman" w:eastAsia="方正仿宋_GBK" w:hAnsi="Times New Roman"/>
          <w:color w:val="000000"/>
          <w:sz w:val="32"/>
          <w:szCs w:val="32"/>
        </w:rPr>
        <w:t>重庆市公安局交通管理局</w:t>
      </w:r>
    </w:p>
    <w:p w:rsidR="00F174AA" w:rsidRPr="006C2291" w:rsidRDefault="00045FED" w:rsidP="006C2291">
      <w:pPr>
        <w:spacing w:line="560" w:lineRule="exact"/>
        <w:ind w:firstLineChars="150" w:firstLine="480"/>
        <w:rPr>
          <w:rFonts w:ascii="Times New Roman" w:eastAsia="方正仿宋_GBK" w:hAnsi="Times New Roman" w:hint="eastAsia"/>
          <w:color w:val="000000"/>
          <w:sz w:val="32"/>
          <w:szCs w:val="32"/>
        </w:rPr>
      </w:pPr>
      <w:r w:rsidRPr="00133ABE">
        <w:rPr>
          <w:rFonts w:ascii="Times New Roman" w:eastAsia="方正仿宋_GBK" w:hAnsi="Times New Roman"/>
          <w:color w:val="000000"/>
          <w:sz w:val="32"/>
          <w:szCs w:val="32"/>
        </w:rPr>
        <w:t xml:space="preserve">                                 2024</w:t>
      </w:r>
      <w:r w:rsidRPr="00133ABE">
        <w:rPr>
          <w:rFonts w:ascii="Times New Roman" w:eastAsia="方正仿宋_GBK" w:hAnsi="Times New Roman"/>
          <w:color w:val="000000"/>
          <w:sz w:val="32"/>
          <w:szCs w:val="32"/>
        </w:rPr>
        <w:t>年</w:t>
      </w:r>
      <w:r w:rsidRPr="00133ABE">
        <w:rPr>
          <w:rFonts w:ascii="Times New Roman" w:eastAsia="方正仿宋_GBK" w:hAnsi="Times New Roman"/>
          <w:color w:val="000000"/>
          <w:sz w:val="32"/>
          <w:szCs w:val="32"/>
        </w:rPr>
        <w:t>1</w:t>
      </w:r>
      <w:r w:rsidR="00A0493B">
        <w:rPr>
          <w:rFonts w:ascii="Times New Roman" w:eastAsia="方正仿宋_GBK" w:hAnsi="Times New Roman" w:hint="eastAsia"/>
          <w:color w:val="000000"/>
          <w:sz w:val="32"/>
          <w:szCs w:val="32"/>
        </w:rPr>
        <w:t>1</w:t>
      </w:r>
      <w:r w:rsidRPr="00133ABE">
        <w:rPr>
          <w:rFonts w:ascii="Times New Roman" w:eastAsia="方正仿宋_GBK" w:hAnsi="Times New Roman"/>
          <w:color w:val="000000"/>
          <w:sz w:val="32"/>
          <w:szCs w:val="32"/>
        </w:rPr>
        <w:t>月</w:t>
      </w:r>
      <w:r w:rsidR="00763252">
        <w:rPr>
          <w:rFonts w:ascii="Times New Roman" w:eastAsia="方正仿宋_GBK" w:hAnsi="Times New Roman" w:hint="eastAsia"/>
          <w:color w:val="000000"/>
          <w:sz w:val="32"/>
          <w:szCs w:val="32"/>
        </w:rPr>
        <w:t>14</w:t>
      </w:r>
      <w:r w:rsidRPr="00133ABE">
        <w:rPr>
          <w:rFonts w:ascii="Times New Roman" w:eastAsia="方正仿宋_GBK" w:hAnsi="Times New Roman"/>
          <w:color w:val="000000"/>
          <w:sz w:val="32"/>
          <w:szCs w:val="32"/>
        </w:rPr>
        <w:t>日</w:t>
      </w:r>
    </w:p>
    <w:p w:rsidR="00045FED" w:rsidRPr="00CB3FB2" w:rsidRDefault="00CB3FB2">
      <w:pPr>
        <w:rPr>
          <w:rFonts w:ascii="仿宋" w:eastAsia="仿宋" w:hAnsi="仿宋"/>
          <w:sz w:val="32"/>
          <w:szCs w:val="32"/>
        </w:rPr>
      </w:pPr>
      <w:r w:rsidRPr="00CB3FB2">
        <w:rPr>
          <w:rFonts w:ascii="仿宋" w:eastAsia="仿宋" w:hAnsi="仿宋" w:hint="eastAsia"/>
          <w:sz w:val="32"/>
          <w:szCs w:val="32"/>
        </w:rPr>
        <w:lastRenderedPageBreak/>
        <w:t>（此件公开发布）</w:t>
      </w:r>
    </w:p>
    <w:sectPr w:rsidR="00045FED" w:rsidRPr="00CB3FB2" w:rsidSect="004163BD">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E7C" w:rsidRDefault="00C82E7C" w:rsidP="00E52B3A">
      <w:r>
        <w:separator/>
      </w:r>
    </w:p>
  </w:endnote>
  <w:endnote w:type="continuationSeparator" w:id="0">
    <w:p w:rsidR="00C82E7C" w:rsidRDefault="00C82E7C" w:rsidP="00E52B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fixed"/>
    <w:sig w:usb0="00000000"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方正黑体_GBK">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E7C" w:rsidRDefault="00C82E7C" w:rsidP="00E52B3A">
      <w:r>
        <w:separator/>
      </w:r>
    </w:p>
  </w:footnote>
  <w:footnote w:type="continuationSeparator" w:id="0">
    <w:p w:rsidR="00C82E7C" w:rsidRDefault="00C82E7C" w:rsidP="00E52B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2B3A"/>
    <w:rsid w:val="0000182A"/>
    <w:rsid w:val="00021B47"/>
    <w:rsid w:val="00026F75"/>
    <w:rsid w:val="00041A82"/>
    <w:rsid w:val="00045FED"/>
    <w:rsid w:val="00046051"/>
    <w:rsid w:val="0006657C"/>
    <w:rsid w:val="00074383"/>
    <w:rsid w:val="000A61A8"/>
    <w:rsid w:val="000A6B64"/>
    <w:rsid w:val="000A7CCD"/>
    <w:rsid w:val="000F164B"/>
    <w:rsid w:val="000F73E6"/>
    <w:rsid w:val="00116C93"/>
    <w:rsid w:val="00117908"/>
    <w:rsid w:val="00157A9B"/>
    <w:rsid w:val="00177CAA"/>
    <w:rsid w:val="00186D1A"/>
    <w:rsid w:val="001941A5"/>
    <w:rsid w:val="001E09D6"/>
    <w:rsid w:val="002405EC"/>
    <w:rsid w:val="002422E3"/>
    <w:rsid w:val="0027205F"/>
    <w:rsid w:val="002801FA"/>
    <w:rsid w:val="002E3514"/>
    <w:rsid w:val="003228B6"/>
    <w:rsid w:val="0034793D"/>
    <w:rsid w:val="00355EB8"/>
    <w:rsid w:val="0037315B"/>
    <w:rsid w:val="003906E3"/>
    <w:rsid w:val="003E2E4B"/>
    <w:rsid w:val="00402CC0"/>
    <w:rsid w:val="004163BD"/>
    <w:rsid w:val="00417FDE"/>
    <w:rsid w:val="00445A47"/>
    <w:rsid w:val="004578E3"/>
    <w:rsid w:val="00484EA5"/>
    <w:rsid w:val="004A57AC"/>
    <w:rsid w:val="004B7A76"/>
    <w:rsid w:val="004C27AD"/>
    <w:rsid w:val="004D33A4"/>
    <w:rsid w:val="004D39C8"/>
    <w:rsid w:val="00501A0A"/>
    <w:rsid w:val="00510DAC"/>
    <w:rsid w:val="00513C73"/>
    <w:rsid w:val="00535EED"/>
    <w:rsid w:val="00552223"/>
    <w:rsid w:val="00572F06"/>
    <w:rsid w:val="005802EC"/>
    <w:rsid w:val="00595A4A"/>
    <w:rsid w:val="005B1B1F"/>
    <w:rsid w:val="005B7C6A"/>
    <w:rsid w:val="005C0E04"/>
    <w:rsid w:val="005C4562"/>
    <w:rsid w:val="005D3D73"/>
    <w:rsid w:val="005E2BCE"/>
    <w:rsid w:val="005F4085"/>
    <w:rsid w:val="00612375"/>
    <w:rsid w:val="00617B46"/>
    <w:rsid w:val="00622D3C"/>
    <w:rsid w:val="00644970"/>
    <w:rsid w:val="00650A44"/>
    <w:rsid w:val="00675A08"/>
    <w:rsid w:val="006C2291"/>
    <w:rsid w:val="006D39D4"/>
    <w:rsid w:val="006F17B1"/>
    <w:rsid w:val="00704044"/>
    <w:rsid w:val="00715BD6"/>
    <w:rsid w:val="00727248"/>
    <w:rsid w:val="00760E23"/>
    <w:rsid w:val="00763252"/>
    <w:rsid w:val="00790AEB"/>
    <w:rsid w:val="007A798E"/>
    <w:rsid w:val="007A7DB8"/>
    <w:rsid w:val="007C61B1"/>
    <w:rsid w:val="007E4E2B"/>
    <w:rsid w:val="00844184"/>
    <w:rsid w:val="00844A5B"/>
    <w:rsid w:val="00865AB3"/>
    <w:rsid w:val="008A0E47"/>
    <w:rsid w:val="008B0C5A"/>
    <w:rsid w:val="008C6B3E"/>
    <w:rsid w:val="008D5CC1"/>
    <w:rsid w:val="009142D5"/>
    <w:rsid w:val="0091733E"/>
    <w:rsid w:val="00935487"/>
    <w:rsid w:val="0096132E"/>
    <w:rsid w:val="00971EC4"/>
    <w:rsid w:val="00983A01"/>
    <w:rsid w:val="009A67F7"/>
    <w:rsid w:val="00A01563"/>
    <w:rsid w:val="00A0493B"/>
    <w:rsid w:val="00A55580"/>
    <w:rsid w:val="00A57AF6"/>
    <w:rsid w:val="00A63A4A"/>
    <w:rsid w:val="00A71BD1"/>
    <w:rsid w:val="00A74BD4"/>
    <w:rsid w:val="00A802BD"/>
    <w:rsid w:val="00AB6768"/>
    <w:rsid w:val="00AD1F79"/>
    <w:rsid w:val="00AE45D5"/>
    <w:rsid w:val="00B260CE"/>
    <w:rsid w:val="00B51ACB"/>
    <w:rsid w:val="00B71CF7"/>
    <w:rsid w:val="00B87AB1"/>
    <w:rsid w:val="00B939C6"/>
    <w:rsid w:val="00BD1CCD"/>
    <w:rsid w:val="00BE5447"/>
    <w:rsid w:val="00C14F70"/>
    <w:rsid w:val="00C24898"/>
    <w:rsid w:val="00C4094C"/>
    <w:rsid w:val="00C428DC"/>
    <w:rsid w:val="00C42FD9"/>
    <w:rsid w:val="00C82E7C"/>
    <w:rsid w:val="00C92FDD"/>
    <w:rsid w:val="00CB3FB2"/>
    <w:rsid w:val="00CC67A6"/>
    <w:rsid w:val="00CE73CC"/>
    <w:rsid w:val="00D00208"/>
    <w:rsid w:val="00D25ED1"/>
    <w:rsid w:val="00D64C65"/>
    <w:rsid w:val="00D700D2"/>
    <w:rsid w:val="00D85BF0"/>
    <w:rsid w:val="00DB3D9B"/>
    <w:rsid w:val="00DB67C0"/>
    <w:rsid w:val="00DD3DC5"/>
    <w:rsid w:val="00E0796A"/>
    <w:rsid w:val="00E52B3A"/>
    <w:rsid w:val="00E746E3"/>
    <w:rsid w:val="00EA1860"/>
    <w:rsid w:val="00EB21A0"/>
    <w:rsid w:val="00EC04ED"/>
    <w:rsid w:val="00EE562E"/>
    <w:rsid w:val="00F01A05"/>
    <w:rsid w:val="00F13099"/>
    <w:rsid w:val="00F174AA"/>
    <w:rsid w:val="00F44E71"/>
    <w:rsid w:val="00F90CF1"/>
    <w:rsid w:val="00F944BF"/>
    <w:rsid w:val="00FA5829"/>
    <w:rsid w:val="00FC6021"/>
    <w:rsid w:val="00FD36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B3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2B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2B3A"/>
    <w:rPr>
      <w:sz w:val="18"/>
      <w:szCs w:val="18"/>
    </w:rPr>
  </w:style>
  <w:style w:type="paragraph" w:styleId="a4">
    <w:name w:val="footer"/>
    <w:basedOn w:val="a"/>
    <w:link w:val="Char0"/>
    <w:uiPriority w:val="99"/>
    <w:semiHidden/>
    <w:unhideWhenUsed/>
    <w:rsid w:val="00E52B3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2B3A"/>
    <w:rPr>
      <w:sz w:val="18"/>
      <w:szCs w:val="18"/>
    </w:rPr>
  </w:style>
  <w:style w:type="character" w:styleId="a5">
    <w:name w:val="Hyperlink"/>
    <w:basedOn w:val="a0"/>
    <w:uiPriority w:val="99"/>
    <w:unhideWhenUsed/>
    <w:rsid w:val="00E52B3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402</Words>
  <Characters>2295</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甘永银</dc:creator>
  <cp:lastModifiedBy>Administrator</cp:lastModifiedBy>
  <cp:revision>2</cp:revision>
  <cp:lastPrinted>2024-10-31T01:46:00Z</cp:lastPrinted>
  <dcterms:created xsi:type="dcterms:W3CDTF">2025-02-21T09:16:00Z</dcterms:created>
  <dcterms:modified xsi:type="dcterms:W3CDTF">2025-02-21T09:16:00Z</dcterms:modified>
</cp:coreProperties>
</file>